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trPr>
          <w:jc w:val="center"/>
        </w:trPr>
        <w:tc>
          <w:tcPr>
            <w:tcW w:w="743" w:type="dxa"/>
          </w:tcPr>
          <w:p w:rsidR="0094424E" w:rsidRPr="008A59EE" w:rsidRDefault="0094424E" w:rsidP="00D44968">
            <w:pPr>
              <w:suppressLineNumbers/>
              <w:jc w:val="both"/>
              <w:rPr>
                <w:rFonts w:ascii="Arial" w:hAnsi="Arial"/>
                <w:b/>
                <w:bCs/>
                <w:sz w:val="26"/>
                <w:szCs w:val="26"/>
                <w:rtl/>
              </w:rPr>
            </w:pPr>
            <w:r>
              <w:rPr>
                <w:rtl/>
              </w:rPr>
              <w:t xml:space="preserve"> </w:t>
            </w:r>
            <w:r w:rsidR="00AC5857">
              <w:rPr>
                <w:rFonts w:ascii="Arial" w:hAnsi="Arial" w:hint="cs"/>
                <w:b/>
                <w:bCs/>
                <w:sz w:val="26"/>
                <w:szCs w:val="26"/>
                <w:rtl/>
              </w:rPr>
              <w:t>ל</w:t>
            </w:r>
            <w:r w:rsidRPr="008A59EE">
              <w:rPr>
                <w:rFonts w:ascii="Arial" w:hAnsi="Arial"/>
                <w:b/>
                <w:bCs/>
                <w:sz w:val="26"/>
                <w:szCs w:val="26"/>
                <w:rtl/>
              </w:rPr>
              <w:t xml:space="preserve">פני </w:t>
            </w:r>
          </w:p>
        </w:tc>
        <w:tc>
          <w:tcPr>
            <w:tcW w:w="8077" w:type="dxa"/>
            <w:gridSpan w:val="2"/>
          </w:tcPr>
          <w:p w:rsidR="0094424E" w:rsidRPr="008A59EE" w:rsidRDefault="000529D2" w:rsidP="00E9269D">
            <w:pPr>
              <w:suppressLineNumbers/>
              <w:rPr>
                <w:rFonts w:ascii="Arial" w:hAnsi="Arial"/>
                <w:b/>
                <w:bCs/>
                <w:sz w:val="26"/>
                <w:szCs w:val="26"/>
                <w:rtl/>
              </w:rPr>
            </w:pPr>
            <w:r w:rsidRPr="008A59EE">
              <w:rPr>
                <w:rFonts w:ascii="Arial" w:hAnsi="Arial" w:hint="cs"/>
                <w:b/>
                <w:bCs/>
                <w:sz w:val="26"/>
                <w:szCs w:val="26"/>
                <w:rtl/>
              </w:rPr>
              <w:t>כבוד</w:t>
            </w:r>
            <w:r w:rsidR="0094424E" w:rsidRPr="008A59EE">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8A59EE">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חננאל שרעבי</w:t>
                </w:r>
              </w:sdtContent>
            </w:sdt>
          </w:p>
          <w:p w:rsidR="00007DE0" w:rsidRPr="008A59EE" w:rsidRDefault="00007DE0" w:rsidP="00007DE0">
            <w:pPr>
              <w:suppressLineNumbers/>
              <w:rPr>
                <w:sz w:val="26"/>
                <w:szCs w:val="26"/>
              </w:rPr>
            </w:pPr>
          </w:p>
        </w:tc>
      </w:tr>
      <w:tr w:rsidR="0094424E" w:rsidTr="00465D36">
        <w:trPr>
          <w:jc w:val="center"/>
        </w:trPr>
        <w:tc>
          <w:tcPr>
            <w:tcW w:w="3249" w:type="dxa"/>
            <w:gridSpan w:val="2"/>
          </w:tcPr>
          <w:p w:rsidR="00FA7FD0" w:rsidRDefault="00FA7FD0" w:rsidP="00D44968">
            <w:pPr>
              <w:suppressLineNumbers/>
              <w:rPr>
                <w:rtl/>
              </w:rPr>
            </w:pPr>
          </w:p>
          <w:sdt>
            <w:sdtPr>
              <w:rPr>
                <w:rtl/>
              </w:rPr>
              <w:alias w:val="1180"/>
              <w:tag w:val="1180"/>
              <w:id w:val="637458750"/>
              <w:text w:multiLine="1"/>
            </w:sdtPr>
            <w:sdtEndPr/>
            <w:sdtContent>
              <w:p w:rsidR="00920365" w:rsidRDefault="0098529B">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tcPr>
          <w:p w:rsidR="00FA7FD0" w:rsidRDefault="00FA7FD0" w:rsidP="00D44968">
            <w:pPr>
              <w:suppressLineNumbers/>
              <w:rPr>
                <w:rtl/>
              </w:rPr>
            </w:pPr>
          </w:p>
          <w:p w:rsidR="0094424E" w:rsidRDefault="00602979" w:rsidP="0003468C">
            <w:pPr>
              <w:suppressLineNumbers/>
              <w:spacing w:line="360" w:lineRule="auto"/>
              <w:rPr>
                <w:b/>
                <w:bCs/>
                <w:noProof w:val="0"/>
                <w:sz w:val="26"/>
                <w:szCs w:val="26"/>
              </w:rPr>
            </w:pPr>
            <w:sdt>
              <w:sdtPr>
                <w:rPr>
                  <w:rFonts w:ascii="Arial" w:hAnsi="Arial"/>
                  <w:b/>
                  <w:bCs/>
                  <w:noProof w:val="0"/>
                  <w:sz w:val="26"/>
                  <w:szCs w:val="26"/>
                  <w:rtl/>
                </w:rPr>
                <w:alias w:val="3151"/>
                <w:tag w:val="3151"/>
                <w:id w:val="1166218717"/>
                <w:placeholder>
                  <w:docPart w:val="1C8A38705F7143EA87FF3DEB2C34E7E5"/>
                </w:placeholder>
                <w:text w:multiLine="1"/>
              </w:sdtPr>
              <w:sdtEndPr/>
              <w:sdtContent>
                <w:r w:rsidR="0003468C">
                  <w:rPr>
                    <w:rFonts w:ascii="Arial" w:hAnsi="Arial"/>
                    <w:b/>
                    <w:bCs/>
                    <w:noProof w:val="0"/>
                    <w:sz w:val="26"/>
                    <w:szCs w:val="26"/>
                    <w:rtl/>
                  </w:rPr>
                  <w:t>ש</w:t>
                </w:r>
                <w:r w:rsidR="0003468C">
                  <w:rPr>
                    <w:rFonts w:ascii="Arial" w:hAnsi="Arial" w:hint="cs"/>
                    <w:b/>
                    <w:bCs/>
                    <w:noProof w:val="0"/>
                    <w:sz w:val="26"/>
                    <w:szCs w:val="26"/>
                    <w:rtl/>
                  </w:rPr>
                  <w:t>. ד</w:t>
                </w:r>
                <w:r w:rsidR="0098529B">
                  <w:rPr>
                    <w:rFonts w:ascii="Arial" w:hAnsi="Arial"/>
                    <w:b/>
                    <w:bCs/>
                    <w:noProof w:val="0"/>
                    <w:sz w:val="26"/>
                    <w:szCs w:val="26"/>
                    <w:rtl/>
                  </w:rPr>
                  <w:br/>
                </w:r>
                <w:r w:rsidR="0098529B" w:rsidRPr="0075767E">
                  <w:rPr>
                    <w:rFonts w:ascii="Arial" w:hAnsi="Arial"/>
                    <w:b/>
                    <w:bCs/>
                    <w:noProof w:val="0"/>
                    <w:sz w:val="26"/>
                    <w:szCs w:val="26"/>
                    <w:rtl/>
                  </w:rPr>
                  <w:t>ע"י ב"כ עוה"ד דורית ענבר-סברדליק</w:t>
                </w:r>
              </w:sdtContent>
            </w:sdt>
          </w:p>
        </w:tc>
      </w:tr>
      <w:tr w:rsidR="0094424E">
        <w:trPr>
          <w:jc w:val="center"/>
        </w:trPr>
        <w:tc>
          <w:tcPr>
            <w:tcW w:w="8820" w:type="dxa"/>
            <w:gridSpan w:val="3"/>
          </w:tcPr>
          <w:p w:rsidR="0094424E" w:rsidRDefault="0094424E" w:rsidP="00D44968">
            <w:pPr>
              <w:suppressLineNumbers/>
              <w:rPr>
                <w:rFonts w:ascii="Arial" w:hAnsi="Arial"/>
                <w:b/>
                <w:bCs/>
                <w:noProof w:val="0"/>
                <w:sz w:val="26"/>
                <w:szCs w:val="26"/>
                <w:rtl/>
              </w:rPr>
            </w:pPr>
          </w:p>
          <w:p w:rsidR="0094424E" w:rsidRDefault="0094424E" w:rsidP="0098529B">
            <w:pPr>
              <w:suppressLineNumbers/>
              <w:spacing w:line="360" w:lineRule="auto"/>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602979" w:rsidP="0098529B">
            <w:pPr>
              <w:suppressLineNumbers/>
              <w:spacing w:line="360" w:lineRule="auto"/>
              <w:rPr>
                <w:rFonts w:ascii="Arial" w:hAnsi="Arial"/>
                <w:b/>
                <w:bCs/>
                <w:noProof w:val="0"/>
                <w:sz w:val="26"/>
                <w:szCs w:val="26"/>
              </w:rPr>
            </w:pPr>
            <w:sdt>
              <w:sdtPr>
                <w:rPr>
                  <w:b/>
                  <w:bCs/>
                  <w:sz w:val="26"/>
                  <w:szCs w:val="26"/>
                  <w:rtl/>
                </w:rPr>
                <w:alias w:val="1184"/>
                <w:tag w:val="1184"/>
                <w:id w:val="-340621022"/>
                <w:text w:multiLine="1"/>
              </w:sdtPr>
              <w:sdtEndPr/>
              <w:sdtContent>
                <w:r w:rsidR="0098529B" w:rsidRPr="0098529B">
                  <w:rPr>
                    <w:b/>
                    <w:bCs/>
                    <w:sz w:val="26"/>
                    <w:szCs w:val="26"/>
                    <w:rtl/>
                  </w:rPr>
                  <w:t>משיב</w:t>
                </w:r>
                <w:r w:rsidR="0098529B" w:rsidRPr="0098529B">
                  <w:rPr>
                    <w:rFonts w:hint="cs"/>
                    <w:b/>
                    <w:bCs/>
                    <w:sz w:val="26"/>
                    <w:szCs w:val="26"/>
                    <w:rtl/>
                  </w:rPr>
                  <w:t>ה</w:t>
                </w:r>
                <w:r w:rsidR="0098529B" w:rsidRPr="0098529B">
                  <w:rPr>
                    <w:b/>
                    <w:bCs/>
                    <w:sz w:val="26"/>
                    <w:szCs w:val="26"/>
                    <w:rtl/>
                  </w:rPr>
                  <w:br/>
                </w:r>
                <w:r w:rsidR="0098529B" w:rsidRPr="0098529B">
                  <w:rPr>
                    <w:b/>
                    <w:bCs/>
                    <w:sz w:val="26"/>
                    <w:szCs w:val="26"/>
                    <w:rtl/>
                  </w:rPr>
                  <w:br/>
                </w:r>
                <w:r w:rsidR="0098529B" w:rsidRPr="0098529B">
                  <w:rPr>
                    <w:b/>
                    <w:bCs/>
                    <w:sz w:val="26"/>
                    <w:szCs w:val="26"/>
                    <w:rtl/>
                  </w:rPr>
                  <w:br/>
                  <w:t>בעניין הקטין</w:t>
                </w:r>
              </w:sdtContent>
            </w:sdt>
          </w:p>
        </w:tc>
        <w:tc>
          <w:tcPr>
            <w:tcW w:w="5571" w:type="dxa"/>
          </w:tcPr>
          <w:p w:rsidR="00CF6BB7" w:rsidRPr="00CD516B" w:rsidRDefault="00602979" w:rsidP="0003468C">
            <w:pPr>
              <w:suppressLineNumbers/>
              <w:spacing w:line="360" w:lineRule="auto"/>
              <w:rPr>
                <w:rFonts w:ascii="Arial" w:hAnsi="Arial"/>
                <w:b/>
                <w:bCs/>
                <w:noProof w:val="0"/>
                <w:sz w:val="26"/>
                <w:szCs w:val="26"/>
                <w:rtl/>
              </w:rPr>
            </w:pPr>
            <w:sdt>
              <w:sdtPr>
                <w:rPr>
                  <w:rFonts w:ascii="Arial" w:hAnsi="Arial"/>
                  <w:b/>
                  <w:bCs/>
                  <w:noProof w:val="0"/>
                  <w:sz w:val="26"/>
                  <w:szCs w:val="26"/>
                  <w:rtl/>
                </w:rPr>
                <w:alias w:val="3152"/>
                <w:tag w:val="3152"/>
                <w:id w:val="-1346628691"/>
                <w:placeholder>
                  <w:docPart w:val="4DC45A2FD697422FAA3CD896A84FA7B4"/>
                </w:placeholder>
                <w:text w:multiLine="1"/>
              </w:sdtPr>
              <w:sdtEndPr/>
              <w:sdtContent>
                <w:r w:rsidR="0003468C">
                  <w:rPr>
                    <w:rFonts w:ascii="Arial" w:hAnsi="Arial" w:hint="cs"/>
                    <w:b/>
                    <w:bCs/>
                    <w:noProof w:val="0"/>
                    <w:sz w:val="26"/>
                    <w:szCs w:val="26"/>
                    <w:rtl/>
                  </w:rPr>
                  <w:t>ח. ב</w:t>
                </w:r>
                <w:r w:rsidR="0098529B">
                  <w:rPr>
                    <w:rFonts w:ascii="Arial" w:hAnsi="Arial"/>
                    <w:b/>
                    <w:bCs/>
                    <w:noProof w:val="0"/>
                    <w:sz w:val="26"/>
                    <w:szCs w:val="26"/>
                    <w:rtl/>
                  </w:rPr>
                  <w:br/>
                </w:r>
                <w:r w:rsidR="0098529B">
                  <w:rPr>
                    <w:rFonts w:ascii="Arial" w:hAnsi="Arial"/>
                    <w:b/>
                    <w:bCs/>
                    <w:noProof w:val="0"/>
                    <w:sz w:val="26"/>
                    <w:szCs w:val="26"/>
                    <w:rtl/>
                  </w:rPr>
                  <w:br/>
                </w:r>
                <w:r w:rsidR="0098529B">
                  <w:rPr>
                    <w:rFonts w:ascii="Arial" w:hAnsi="Arial"/>
                    <w:b/>
                    <w:bCs/>
                    <w:noProof w:val="0"/>
                    <w:sz w:val="26"/>
                    <w:szCs w:val="26"/>
                    <w:rtl/>
                  </w:rPr>
                  <w:br/>
                </w:r>
                <w:r w:rsidR="0003468C">
                  <w:rPr>
                    <w:rFonts w:ascii="Arial" w:hAnsi="Arial"/>
                    <w:b/>
                    <w:bCs/>
                    <w:noProof w:val="0"/>
                    <w:sz w:val="26"/>
                    <w:szCs w:val="26"/>
                    <w:rtl/>
                  </w:rPr>
                  <w:t>ל</w:t>
                </w:r>
                <w:r w:rsidR="0003468C">
                  <w:rPr>
                    <w:rFonts w:ascii="Arial" w:hAnsi="Arial" w:hint="cs"/>
                    <w:b/>
                    <w:bCs/>
                    <w:noProof w:val="0"/>
                    <w:sz w:val="26"/>
                    <w:szCs w:val="26"/>
                    <w:rtl/>
                  </w:rPr>
                  <w:t>'</w:t>
                </w:r>
                <w:r w:rsidR="0003468C">
                  <w:rPr>
                    <w:rFonts w:ascii="Arial" w:hAnsi="Arial"/>
                    <w:b/>
                    <w:bCs/>
                    <w:noProof w:val="0"/>
                    <w:sz w:val="26"/>
                    <w:szCs w:val="26"/>
                    <w:rtl/>
                  </w:rPr>
                  <w:t xml:space="preserve">, </w:t>
                </w:r>
                <w:r w:rsidR="0098529B" w:rsidRPr="0075767E">
                  <w:rPr>
                    <w:rFonts w:ascii="Arial" w:hAnsi="Arial"/>
                    <w:b/>
                    <w:bCs/>
                    <w:noProof w:val="0"/>
                    <w:sz w:val="26"/>
                    <w:szCs w:val="26"/>
                    <w:rtl/>
                  </w:rPr>
                  <w:t xml:space="preserve">יליד </w:t>
                </w:r>
                <w:r w:rsidR="0003468C">
                  <w:rPr>
                    <w:rFonts w:ascii="Arial" w:hAnsi="Arial" w:hint="cs"/>
                    <w:b/>
                    <w:bCs/>
                    <w:noProof w:val="0"/>
                    <w:sz w:val="26"/>
                    <w:szCs w:val="26"/>
                    <w:rtl/>
                  </w:rPr>
                  <w:t>2023</w:t>
                </w:r>
              </w:sdtContent>
            </w:sdt>
          </w:p>
        </w:tc>
      </w:tr>
    </w:tbl>
    <w:p w:rsidR="0094424E" w:rsidRDefault="0094424E" w:rsidP="00D44968">
      <w:pPr>
        <w:suppressLineNumbers/>
        <w:rPr>
          <w:rtl/>
        </w:rPr>
      </w:pPr>
    </w:p>
    <w:p w:rsidR="0098529B" w:rsidRDefault="0098529B"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D44968" w:rsidRPr="00D44968" w:rsidRDefault="00180519" w:rsidP="0098529B">
            <w:pPr>
              <w:bidi w:val="0"/>
              <w:jc w:val="center"/>
              <w:rPr>
                <w:rFonts w:ascii="Arial" w:hAnsi="Arial"/>
                <w:b/>
                <w:bCs/>
                <w:noProof w:val="0"/>
                <w:sz w:val="28"/>
                <w:szCs w:val="28"/>
                <w:u w:val="single"/>
              </w:rPr>
            </w:pPr>
            <w:r w:rsidRPr="00D44968">
              <w:rPr>
                <w:rFonts w:ascii="Arial" w:hAnsi="Arial" w:hint="cs"/>
                <w:b/>
                <w:bCs/>
                <w:noProof w:val="0"/>
                <w:sz w:val="28"/>
                <w:szCs w:val="28"/>
                <w:u w:val="single"/>
                <w:rtl/>
              </w:rPr>
              <w:t>החלטה</w:t>
            </w:r>
          </w:p>
        </w:tc>
      </w:tr>
      <w:tr w:rsidR="0098529B" w:rsidTr="0098529B">
        <w:trPr>
          <w:jc w:val="center"/>
        </w:trPr>
        <w:tc>
          <w:tcPr>
            <w:tcW w:w="8820" w:type="dxa"/>
          </w:tcPr>
          <w:p w:rsidR="0098529B" w:rsidRDefault="0098529B">
            <w:pPr>
              <w:bidi w:val="0"/>
              <w:jc w:val="center"/>
              <w:rPr>
                <w:rFonts w:ascii="Arial" w:hAnsi="Arial"/>
                <w:b/>
                <w:bCs/>
                <w:noProof w:val="0"/>
                <w:sz w:val="28"/>
                <w:szCs w:val="28"/>
                <w:u w:val="single"/>
              </w:rPr>
            </w:pPr>
            <w:bookmarkStart w:id="0" w:name="NGCSBookmark"/>
            <w:bookmarkEnd w:id="0"/>
          </w:p>
        </w:tc>
      </w:tr>
    </w:tbl>
    <w:p w:rsidR="0098529B" w:rsidRDefault="0098529B" w:rsidP="0098529B">
      <w:pPr>
        <w:spacing w:after="120" w:line="360" w:lineRule="auto"/>
        <w:ind w:left="720" w:hanging="720"/>
        <w:jc w:val="both"/>
        <w:rPr>
          <w:rFonts w:ascii="David" w:hAnsi="David"/>
          <w:rtl/>
        </w:rPr>
      </w:pPr>
      <w:r>
        <w:rPr>
          <w:rFonts w:ascii="David" w:hAnsi="David"/>
          <w:rtl/>
        </w:rPr>
        <w:t>1.</w:t>
      </w:r>
      <w:r>
        <w:rPr>
          <w:rFonts w:ascii="David" w:hAnsi="David"/>
          <w:rtl/>
        </w:rPr>
        <w:tab/>
        <w:t>עסקינן בבקשת רשות ערעור על החלטת בית משפט לענייני משפחה בחדרה (כב' השופטת הדס גולדקורן) שניתנה ביום 14.9.2024 בתיק תלה"מ 16757-05-23 (להלן: "</w:t>
      </w:r>
      <w:r>
        <w:rPr>
          <w:rFonts w:ascii="David" w:hAnsi="David"/>
          <w:b/>
          <w:bCs/>
          <w:rtl/>
        </w:rPr>
        <w:t>ההחלטות קמא</w:t>
      </w:r>
      <w:r>
        <w:rPr>
          <w:rFonts w:ascii="David" w:hAnsi="David"/>
          <w:rtl/>
        </w:rPr>
        <w:t>" ו- "</w:t>
      </w:r>
      <w:r>
        <w:rPr>
          <w:rFonts w:ascii="David" w:hAnsi="David"/>
          <w:b/>
          <w:bCs/>
          <w:rtl/>
        </w:rPr>
        <w:t>התיק</w:t>
      </w:r>
      <w:r>
        <w:rPr>
          <w:rFonts w:ascii="David" w:hAnsi="David"/>
          <w:rtl/>
        </w:rPr>
        <w:t xml:space="preserve"> </w:t>
      </w:r>
      <w:r>
        <w:rPr>
          <w:rFonts w:ascii="David" w:hAnsi="David"/>
          <w:b/>
          <w:bCs/>
          <w:rtl/>
        </w:rPr>
        <w:t>קמא</w:t>
      </w:r>
      <w:r>
        <w:rPr>
          <w:rFonts w:ascii="David" w:hAnsi="David"/>
          <w:rtl/>
        </w:rPr>
        <w:t>" בהתאמה), במסגרתה נפסק כי זמני השהות של המבקש עם הקטין יתקיימו לעת עתה ללא לינת הקטין אצל המבקש, כפי שיפורט להלן.</w:t>
      </w:r>
    </w:p>
    <w:p w:rsidR="0098529B" w:rsidRDefault="0098529B" w:rsidP="0098529B">
      <w:pPr>
        <w:spacing w:after="120" w:line="360" w:lineRule="auto"/>
        <w:jc w:val="both"/>
        <w:rPr>
          <w:rFonts w:ascii="David" w:hAnsi="David"/>
          <w:b/>
          <w:bCs/>
          <w:u w:val="single"/>
          <w:rtl/>
        </w:rPr>
      </w:pPr>
    </w:p>
    <w:p w:rsidR="0098529B" w:rsidRDefault="0098529B" w:rsidP="0098529B">
      <w:pPr>
        <w:spacing w:after="120" w:line="360" w:lineRule="auto"/>
        <w:jc w:val="both"/>
        <w:rPr>
          <w:rFonts w:ascii="David" w:hAnsi="David"/>
          <w:b/>
          <w:bCs/>
          <w:u w:val="single"/>
          <w:rtl/>
        </w:rPr>
      </w:pPr>
      <w:r>
        <w:rPr>
          <w:rFonts w:ascii="David" w:hAnsi="David"/>
          <w:b/>
          <w:bCs/>
          <w:u w:val="single"/>
          <w:rtl/>
        </w:rPr>
        <w:t>רקע בזעיר אנפין</w:t>
      </w:r>
    </w:p>
    <w:p w:rsidR="0098529B" w:rsidRDefault="0098529B" w:rsidP="0003468C">
      <w:pPr>
        <w:spacing w:after="120" w:line="360" w:lineRule="auto"/>
        <w:ind w:left="720" w:hanging="720"/>
        <w:jc w:val="both"/>
        <w:rPr>
          <w:rFonts w:ascii="Arial" w:hAnsi="Arial"/>
          <w:noProof w:val="0"/>
        </w:rPr>
      </w:pPr>
      <w:r>
        <w:rPr>
          <w:rFonts w:ascii="David" w:hAnsi="David"/>
          <w:rtl/>
        </w:rPr>
        <w:t>2.</w:t>
      </w:r>
      <w:r>
        <w:rPr>
          <w:rFonts w:ascii="David" w:hAnsi="David"/>
          <w:rtl/>
        </w:rPr>
        <w:tab/>
        <w:t>המבקש והמשיבה (להלן גם: "</w:t>
      </w:r>
      <w:r>
        <w:rPr>
          <w:rFonts w:ascii="David" w:hAnsi="David"/>
          <w:b/>
          <w:bCs/>
          <w:rtl/>
        </w:rPr>
        <w:t>הצדדים</w:t>
      </w:r>
      <w:r>
        <w:rPr>
          <w:rFonts w:ascii="David" w:hAnsi="David"/>
          <w:rtl/>
        </w:rPr>
        <w:t xml:space="preserve">"), </w:t>
      </w:r>
      <w:r>
        <w:rPr>
          <w:rFonts w:ascii="Arial" w:hAnsi="Arial"/>
          <w:noProof w:val="0"/>
          <w:rtl/>
        </w:rPr>
        <w:t>יהודים, נישאו זל"ז כדמו"י ביום</w:t>
      </w:r>
      <w:r w:rsidR="0003468C">
        <w:rPr>
          <w:rFonts w:ascii="Arial" w:hAnsi="Arial" w:hint="cs"/>
          <w:noProof w:val="0"/>
          <w:rtl/>
        </w:rPr>
        <w:t>... .</w:t>
      </w:r>
      <w:r>
        <w:rPr>
          <w:rFonts w:ascii="Arial" w:hAnsi="Arial"/>
          <w:noProof w:val="0"/>
          <w:rtl/>
        </w:rPr>
        <w:t xml:space="preserve"> מנישואי הצדדים נולד הקטין שבכותרת. זמן קצר לאחר נישואיהם, עלו יחסי הצדדים על שרטון והם נפרדו. </w:t>
      </w:r>
    </w:p>
    <w:p w:rsidR="0098529B" w:rsidRDefault="0098529B" w:rsidP="0098529B">
      <w:pPr>
        <w:spacing w:after="120" w:line="360" w:lineRule="auto"/>
        <w:ind w:left="720" w:hanging="720"/>
        <w:jc w:val="both"/>
      </w:pPr>
      <w:r>
        <w:rPr>
          <w:rFonts w:ascii="Arial" w:hAnsi="Arial"/>
          <w:noProof w:val="0"/>
          <w:rtl/>
        </w:rPr>
        <w:t>3.</w:t>
      </w:r>
      <w:r>
        <w:rPr>
          <w:rFonts w:ascii="Arial" w:hAnsi="Arial"/>
          <w:noProof w:val="0"/>
          <w:rtl/>
        </w:rPr>
        <w:tab/>
        <w:t>ביום 7.5.2023 הגישה המשיבה כאן בבית משפט קמא את התיק קמא, תובענה בעניין הקטין. בין הצדדים מתנהלים הליכים נוספים</w:t>
      </w:r>
      <w:r>
        <w:rPr>
          <w:rtl/>
        </w:rPr>
        <w:t xml:space="preserve"> בבית משפט קמא, שעיקרם הוא צווי הגנה (כל אחד מהצדדים ביקש כלפי רעהו, וכן המבקש נגד צדדי ג', קרובי משפחתה של המשיבה), וכן תובענה למזונות ומדור (תלה"מ 18393-05-23) שהגישה המשיבה נגד המבקש כאן.</w:t>
      </w:r>
    </w:p>
    <w:p w:rsidR="0098529B" w:rsidRDefault="0098529B" w:rsidP="0098529B">
      <w:pPr>
        <w:spacing w:after="120" w:line="360" w:lineRule="auto"/>
        <w:ind w:left="708" w:hanging="623"/>
        <w:jc w:val="both"/>
        <w:rPr>
          <w:rFonts w:ascii="Arial" w:hAnsi="Arial"/>
          <w:noProof w:val="0"/>
          <w:rtl/>
        </w:rPr>
      </w:pPr>
      <w:r>
        <w:rPr>
          <w:rtl/>
        </w:rPr>
        <w:t>4.</w:t>
      </w:r>
      <w:r>
        <w:rPr>
          <w:rtl/>
        </w:rPr>
        <w:tab/>
        <w:t>תחילה היו זמני השהות של הקטין עם המבקש יום אחד בשבוע, למשך שעתיים ובליווי צד ג'. בהחלטה מיום 31.3.2024, ניתן תוקף להמלצות תסקיר העו"ס, ו</w:t>
      </w:r>
      <w:r>
        <w:rPr>
          <w:rFonts w:ascii="Arial" w:hAnsi="Arial"/>
          <w:noProof w:val="0"/>
          <w:rtl/>
        </w:rPr>
        <w:t>זמני השהות של המבקש עם הקטין הורחבו לפעמיים בשבוע, בימי שני ורביעי למשך שעתיים וחצי בכל פעם, וכן מפגשים בכל סוף שבוע שני לסירוגין, ללא לינת הקטין אצל המבקש; כן הורה בית משפט קמא על הגשת תסקיר משלים עד יום 20.6.2024.</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lastRenderedPageBreak/>
        <w:t>5.</w:t>
      </w:r>
      <w:r>
        <w:rPr>
          <w:rFonts w:ascii="Arial" w:hAnsi="Arial"/>
          <w:noProof w:val="0"/>
          <w:rtl/>
        </w:rPr>
        <w:tab/>
        <w:t>בהחלטה הנ"ל צוין כי הרחבתם במשורה של זמני השהות היא תוך התחשבות במצבו הבריאותי של הקטין, שנכון ליום מתן ההחלטה הנ"ל (31.3.2024) ניזון מהנקה בלבד עקב קשיים במעבר לאוכל מוצק. לנוכח זאת, היה קיים קושי להרחיב יותר את זמני השהות לרבות לינה.</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6.</w:t>
      </w:r>
      <w:r>
        <w:rPr>
          <w:rFonts w:ascii="Arial" w:hAnsi="Arial"/>
          <w:noProof w:val="0"/>
          <w:rtl/>
        </w:rPr>
        <w:tab/>
        <w:t>ביום 26.6.2024, ביקשה העו"ס אורכה להגשת התסקיר המשלים, עד יום 17.7.24, ונענתה בחיוב.</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ab/>
        <w:t>ביום 17.7.2024 ביקשה העו"ס אורכה נוספת להגשת התסקיר המשלים, עד יום 6.8.2024, ושוב נענתה בחיוב.</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ab/>
        <w:t>ביום 22.8.2024, ולאחר שלא הוגש התסקיר המשלים, הורה בית משפט קמא לעו"ס לעדכן בדבר הצפי להגשתו, עד יום 5.9.2024.</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ab/>
        <w:t>ביום 27.8.2024 הוגש עדכון מאת המחלקה לשירותים חברתיים, לפיו העו"ס המטפלת בתיק "עשתה את כל הבירורים והכיוון בהמלצות הוא על הרחבה הדרגתית"; כן נכתב כי העו"ס יצאה לחופשה ארוכה לרגל נישואיה, ולכן מבוקש להאריך המועד להגשת התסקיר המשלים עד יום 20.11.2024. בית משפט קמא נעתר כמבוקש.</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7.</w:t>
      </w:r>
      <w:r>
        <w:rPr>
          <w:rFonts w:ascii="Arial" w:hAnsi="Arial"/>
          <w:noProof w:val="0"/>
          <w:rtl/>
        </w:rPr>
        <w:tab/>
        <w:t>ביום 3.9.24, הגיש המבקש את הבקשה קמא, להרחבת זמני השהות עם הקטין לארבע שעות באמצע השבוע (במקום שעתיים וחצי), והוספת לינה בסופ"ש, כך שהמבקש יאסוף את הקטין מסיום המסגרת בכל שישי לסירוגין, ויחזירו לבית המשיבה בשבת בערב.</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ab/>
        <w:t>בהחלטה מיום 5.9.24, נעתרה השופטת קמא כמבוקש, עד קבלת תסקיר או עד החלטה אחרת.</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8.</w:t>
      </w:r>
      <w:r>
        <w:rPr>
          <w:rFonts w:ascii="Arial" w:hAnsi="Arial"/>
          <w:noProof w:val="0"/>
          <w:rtl/>
        </w:rPr>
        <w:tab/>
      </w:r>
      <w:r>
        <w:rPr>
          <w:rFonts w:ascii="Arial" w:hAnsi="Arial"/>
          <w:noProof w:val="0"/>
          <w:rtl/>
        </w:rPr>
        <w:tab/>
        <w:t>ביום 10.9.24 הגישה המשיבה התייחסותה להחלטה מיום 27.8.24, במסגרתה טענה כי ההחלטה מיום 5.9.24 ניתנה בסתירה להחלטה מיום 27.8.24 וכי לא ניתנה לה אפשרות להגיב בהתאם. עוד טענה כי נפלה שגגה בהחלטה מיום 5.9.24, שהתירה לינת הקטין אצל המבקש, ומבלי שניתנה תגובת המשיבה לכך.</w:t>
      </w:r>
    </w:p>
    <w:p w:rsidR="0098529B" w:rsidRDefault="0098529B" w:rsidP="0098529B">
      <w:pPr>
        <w:spacing w:after="120" w:line="360" w:lineRule="auto"/>
        <w:ind w:left="708" w:hanging="623"/>
        <w:jc w:val="both"/>
        <w:rPr>
          <w:rFonts w:ascii="Arial" w:hAnsi="Arial"/>
          <w:noProof w:val="0"/>
          <w:rtl/>
        </w:rPr>
      </w:pPr>
      <w:r>
        <w:rPr>
          <w:rFonts w:ascii="Arial" w:hAnsi="Arial"/>
          <w:noProof w:val="0"/>
          <w:rtl/>
        </w:rPr>
        <w:t>9.</w:t>
      </w:r>
      <w:r>
        <w:rPr>
          <w:rFonts w:ascii="Arial" w:hAnsi="Arial"/>
          <w:noProof w:val="0"/>
          <w:rtl/>
        </w:rPr>
        <w:tab/>
        <w:t>יצוין כי ביני לביני הוגשו בקשות רבות בתיק קמא, מטעם שני הצדדים, בעניין חריגה מקיומם של זמני השהות, באופן שמצביע על עוצמתו הגבוהה של הסכסוך בין הצדדים. כמו כן בהחלטה מיום 11.9.24, נקבע דיון בבקשות התלויות ועומדות בתיק קמא, ליום 28.11.24.</w:t>
      </w:r>
    </w:p>
    <w:p w:rsidR="0098529B" w:rsidRDefault="0098529B" w:rsidP="0098529B">
      <w:pPr>
        <w:spacing w:after="120" w:line="360" w:lineRule="auto"/>
        <w:ind w:left="708" w:hanging="709"/>
        <w:jc w:val="both"/>
        <w:rPr>
          <w:rtl/>
        </w:rPr>
      </w:pPr>
      <w:r>
        <w:rPr>
          <w:rtl/>
        </w:rPr>
        <w:t>10.</w:t>
      </w:r>
      <w:r>
        <w:rPr>
          <w:rtl/>
        </w:rPr>
        <w:tab/>
      </w:r>
      <w:r>
        <w:rPr>
          <w:u w:val="single"/>
          <w:rtl/>
        </w:rPr>
        <w:t>ביום 14.9.24 ניתנה ההחלטה קמא, כהאי לישנא:</w:t>
      </w:r>
    </w:p>
    <w:p w:rsidR="0098529B" w:rsidRDefault="0098529B" w:rsidP="0098529B">
      <w:pPr>
        <w:spacing w:after="120" w:line="360" w:lineRule="auto"/>
        <w:ind w:left="1417" w:right="1134" w:hanging="1332"/>
        <w:jc w:val="both"/>
        <w:rPr>
          <w:b/>
          <w:bCs/>
          <w:rtl/>
        </w:rPr>
      </w:pPr>
      <w:r>
        <w:rPr>
          <w:rtl/>
        </w:rPr>
        <w:tab/>
        <w:t>"</w:t>
      </w:r>
      <w:r>
        <w:rPr>
          <w:b/>
          <w:bCs/>
          <w:rtl/>
        </w:rPr>
        <w:t xml:space="preserve">לאחר שניתנה החלטתי ביום 27.8.24 , העו"ס הגישה בקשה דחייה להגשת התסקיר עד ליום 20.11.24 . לאור זאת, היות ומדובר בפרק זמן משמעותי, ביום 5.9.24 ניתנה החלטה המורה על הרחבה זמני השהות, עד לקבלת תסקיר. </w:t>
      </w:r>
    </w:p>
    <w:p w:rsidR="0098529B" w:rsidRDefault="0098529B" w:rsidP="0098529B">
      <w:pPr>
        <w:spacing w:after="120" w:line="360" w:lineRule="auto"/>
        <w:ind w:left="1417" w:right="1134" w:hanging="1332"/>
        <w:jc w:val="both"/>
        <w:rPr>
          <w:b/>
          <w:bCs/>
          <w:rtl/>
        </w:rPr>
      </w:pPr>
      <w:r>
        <w:rPr>
          <w:b/>
          <w:bCs/>
          <w:rtl/>
        </w:rPr>
        <w:tab/>
        <w:t xml:space="preserve">לאחר שעיינתי בטענות הצדדים, אני מורה כי המפגשים של הקטין עם האב יתקיימו למשך 4 שעות, במקום שעתיים וחצי. בשלב זה,עד שיתקבל תסקיר, זמני השהות יתקיימו ללא לינה בבית האב. </w:t>
      </w:r>
    </w:p>
    <w:p w:rsidR="0098529B" w:rsidRDefault="0098529B" w:rsidP="0098529B">
      <w:pPr>
        <w:spacing w:after="120" w:line="360" w:lineRule="auto"/>
        <w:ind w:left="1417" w:right="1134" w:hanging="1332"/>
        <w:jc w:val="both"/>
        <w:rPr>
          <w:b/>
          <w:bCs/>
          <w:rtl/>
        </w:rPr>
      </w:pPr>
      <w:r>
        <w:rPr>
          <w:b/>
          <w:bCs/>
          <w:rtl/>
        </w:rPr>
        <w:tab/>
        <w:t xml:space="preserve">בנוגע לבקשות שמוגשות בנושא ביטולי מפגשים וקביעת מועד חלופי, יובהר, כי על הצדדים לפעול בהתאם להנחיות שניתנו בהחלטות קודמות ולהגיש את הבקשה כ 7- </w:t>
      </w:r>
      <w:r>
        <w:rPr>
          <w:b/>
          <w:bCs/>
          <w:rtl/>
        </w:rPr>
        <w:lastRenderedPageBreak/>
        <w:t xml:space="preserve">ימים טרם המועד המבוקש. על באי כוח הצדדים לסייע לצדדים להגיע לידי הסכמות, טרם פנייה לבית המשפט. </w:t>
      </w:r>
    </w:p>
    <w:p w:rsidR="0098529B" w:rsidRDefault="0098529B" w:rsidP="0098529B">
      <w:pPr>
        <w:spacing w:after="120" w:line="360" w:lineRule="auto"/>
        <w:ind w:left="1417" w:right="1134" w:hanging="1332"/>
        <w:jc w:val="both"/>
        <w:rPr>
          <w:rtl/>
        </w:rPr>
      </w:pPr>
      <w:r>
        <w:rPr>
          <w:b/>
          <w:bCs/>
          <w:rtl/>
        </w:rPr>
        <w:tab/>
        <w:t>כמו כן, ככל הנדרש, באפשרות הצדדים לפנות לעו"ס לסדרי דין, בהתאם לסמכויות שניתנו לה, לפי סעיפים 19+68 לחוק הכשרות המשפטית והאפוטרופסות, התשכ"ב-1962</w:t>
      </w:r>
      <w:r>
        <w:rPr>
          <w:rtl/>
        </w:rPr>
        <w:t>".</w:t>
      </w:r>
    </w:p>
    <w:p w:rsidR="0098529B" w:rsidRDefault="0098529B" w:rsidP="0098529B">
      <w:pPr>
        <w:spacing w:after="120" w:line="360" w:lineRule="auto"/>
        <w:ind w:left="850" w:right="1134" w:hanging="850"/>
        <w:jc w:val="both"/>
        <w:rPr>
          <w:rFonts w:ascii="Arial" w:hAnsi="Arial"/>
          <w:noProof w:val="0"/>
          <w:rtl/>
        </w:rPr>
      </w:pPr>
      <w:r>
        <w:rPr>
          <w:rtl/>
        </w:rPr>
        <w:tab/>
        <w:t>בגין החלטה זו הוגשה בקשת רשות הערעור דנן.</w:t>
      </w:r>
      <w:r>
        <w:rPr>
          <w:rFonts w:ascii="Arial" w:hAnsi="Arial"/>
          <w:noProof w:val="0"/>
          <w:rtl/>
        </w:rPr>
        <w:tab/>
      </w:r>
    </w:p>
    <w:p w:rsidR="0098529B" w:rsidRDefault="0098529B" w:rsidP="0098529B">
      <w:pPr>
        <w:spacing w:after="120" w:line="360" w:lineRule="auto"/>
        <w:jc w:val="both"/>
        <w:rPr>
          <w:rFonts w:ascii="Arial" w:hAnsi="Arial"/>
          <w:noProof w:val="0"/>
          <w:rtl/>
        </w:rPr>
      </w:pPr>
    </w:p>
    <w:p w:rsidR="0098529B" w:rsidRDefault="0098529B" w:rsidP="0098529B">
      <w:pPr>
        <w:spacing w:after="120" w:line="360" w:lineRule="auto"/>
        <w:ind w:left="720" w:hanging="720"/>
        <w:jc w:val="both"/>
        <w:rPr>
          <w:rFonts w:ascii="David" w:hAnsi="David"/>
          <w:rtl/>
        </w:rPr>
      </w:pPr>
      <w:r>
        <w:rPr>
          <w:rFonts w:ascii="David" w:hAnsi="David"/>
          <w:b/>
          <w:bCs/>
          <w:u w:val="single"/>
          <w:rtl/>
        </w:rPr>
        <w:t>טענות המבקש בבקשת רשות הערעור</w:t>
      </w:r>
    </w:p>
    <w:p w:rsidR="0098529B" w:rsidRDefault="0098529B" w:rsidP="0098529B">
      <w:pPr>
        <w:spacing w:after="120" w:line="360" w:lineRule="auto"/>
        <w:ind w:left="720" w:hanging="720"/>
        <w:jc w:val="both"/>
        <w:rPr>
          <w:rFonts w:ascii="David" w:hAnsi="David"/>
          <w:rtl/>
        </w:rPr>
      </w:pPr>
      <w:r>
        <w:rPr>
          <w:rFonts w:ascii="David" w:hAnsi="David"/>
          <w:rtl/>
        </w:rPr>
        <w:t>11.</w:t>
      </w:r>
      <w:r>
        <w:rPr>
          <w:rFonts w:ascii="David" w:hAnsi="David"/>
          <w:rtl/>
        </w:rPr>
        <w:tab/>
      </w:r>
      <w:r>
        <w:rPr>
          <w:rFonts w:ascii="David" w:hAnsi="David"/>
          <w:u w:val="single"/>
          <w:rtl/>
        </w:rPr>
        <w:t>להלן תמצית טענות המבקש</w:t>
      </w:r>
      <w:r>
        <w:rPr>
          <w:rFonts w:ascii="David" w:hAnsi="David"/>
          <w:rtl/>
        </w:rPr>
        <w:t>:</w:t>
      </w:r>
    </w:p>
    <w:p w:rsidR="0098529B" w:rsidRDefault="0098529B" w:rsidP="0098529B">
      <w:pPr>
        <w:spacing w:after="120" w:line="360" w:lineRule="auto"/>
        <w:ind w:left="1440" w:hanging="720"/>
        <w:jc w:val="both"/>
        <w:rPr>
          <w:rFonts w:ascii="David" w:hAnsi="David"/>
          <w:rtl/>
        </w:rPr>
      </w:pPr>
      <w:r>
        <w:rPr>
          <w:rFonts w:ascii="David" w:hAnsi="David"/>
          <w:rtl/>
        </w:rPr>
        <w:t>א.</w:t>
      </w:r>
      <w:r>
        <w:rPr>
          <w:rFonts w:ascii="David" w:hAnsi="David"/>
          <w:rtl/>
        </w:rPr>
        <w:tab/>
        <w:t>המשיבה הפרה את החלטות בית משפט קמא בכל הנוגע ללינת הקטין בבית המבקש. לפני כל סוף שבוע היתה מוציאה ימי מחלה פיקטיביים עב</w:t>
      </w:r>
      <w:r w:rsidR="0003468C">
        <w:rPr>
          <w:rFonts w:ascii="David" w:hAnsi="David"/>
          <w:rtl/>
        </w:rPr>
        <w:t>ור הקטין ובכך מנעה את הלינה אצ</w:t>
      </w:r>
      <w:r w:rsidR="0003468C">
        <w:rPr>
          <w:rFonts w:ascii="David" w:hAnsi="David" w:hint="cs"/>
          <w:rtl/>
        </w:rPr>
        <w:t xml:space="preserve">ל </w:t>
      </w:r>
      <w:r>
        <w:rPr>
          <w:rFonts w:ascii="David" w:hAnsi="David"/>
          <w:rtl/>
        </w:rPr>
        <w:t>המבקש.</w:t>
      </w:r>
    </w:p>
    <w:p w:rsidR="0098529B" w:rsidRDefault="0098529B" w:rsidP="0098529B">
      <w:pPr>
        <w:spacing w:after="120" w:line="360" w:lineRule="auto"/>
        <w:ind w:left="1440" w:hanging="720"/>
        <w:jc w:val="both"/>
        <w:rPr>
          <w:rFonts w:ascii="David" w:hAnsi="David"/>
          <w:rtl/>
        </w:rPr>
      </w:pPr>
      <w:r>
        <w:rPr>
          <w:rFonts w:ascii="David" w:hAnsi="David"/>
          <w:rtl/>
        </w:rPr>
        <w:t>ב.</w:t>
      </w:r>
      <w:r>
        <w:rPr>
          <w:rFonts w:ascii="David" w:hAnsi="David"/>
          <w:rtl/>
        </w:rPr>
        <w:tab/>
        <w:t>המשיבה לא קיבלה את החלטת בית המשפט בנוגע להרחבת זמני השהות ו"הציפה" את התיק קמא בבקשות עם טענות שקריות לביטול לינת הקטין אצל המבקש; לבסוף, לאחר הבקשה האחרונה של המשיבה שנקלטה בתיק קמא ביום 12.9.24, בית משפט קמא לא ביקש את תגובת המבקש, ונתן החלטה המבטלת את החלטותיו האחרונות בעניין זמני השהות, לרבות לינת הקטין.</w:t>
      </w:r>
    </w:p>
    <w:p w:rsidR="0098529B" w:rsidRDefault="0098529B" w:rsidP="0098529B">
      <w:pPr>
        <w:spacing w:after="120" w:line="360" w:lineRule="auto"/>
        <w:ind w:left="1440" w:hanging="720"/>
        <w:jc w:val="both"/>
        <w:rPr>
          <w:rFonts w:ascii="David" w:hAnsi="David"/>
          <w:rtl/>
        </w:rPr>
      </w:pPr>
      <w:r>
        <w:rPr>
          <w:rFonts w:ascii="David" w:hAnsi="David"/>
          <w:rtl/>
        </w:rPr>
        <w:t>ג.</w:t>
      </w:r>
      <w:r>
        <w:rPr>
          <w:rFonts w:ascii="David" w:hAnsi="David"/>
          <w:rtl/>
        </w:rPr>
        <w:tab/>
        <w:t>בקשותיו של המבקש להרחבת זמני השהות בהיעדר תסקיר הוגשו לאחר שמחלקת הרווחה לא תפקדה כלל בתיק קמא, ולמרות שבית משפט קמא העניק אורכות רבות להגשת תסקיר משל</w:t>
      </w:r>
      <w:r w:rsidR="0003468C">
        <w:rPr>
          <w:rFonts w:ascii="David" w:hAnsi="David" w:hint="cs"/>
          <w:rtl/>
        </w:rPr>
        <w:t>י</w:t>
      </w:r>
      <w:r>
        <w:rPr>
          <w:rFonts w:ascii="David" w:hAnsi="David"/>
          <w:rtl/>
        </w:rPr>
        <w:t>ם, זה לא הוגש עד להגשת בקשת רשות הערעור דנן. הגשת התסקיר המשלים מתעכבת זה חצי שנה, איחור אשר לא מתקבל על הדעת.</w:t>
      </w:r>
    </w:p>
    <w:p w:rsidR="0098529B" w:rsidRDefault="0098529B" w:rsidP="0098529B">
      <w:pPr>
        <w:spacing w:after="120" w:line="360" w:lineRule="auto"/>
        <w:ind w:left="1440" w:hanging="720"/>
        <w:jc w:val="both"/>
        <w:rPr>
          <w:rFonts w:ascii="David" w:hAnsi="David"/>
          <w:rtl/>
        </w:rPr>
      </w:pPr>
      <w:r>
        <w:rPr>
          <w:rFonts w:ascii="David" w:hAnsi="David"/>
          <w:rtl/>
        </w:rPr>
        <w:t>ד.</w:t>
      </w:r>
      <w:r>
        <w:rPr>
          <w:rFonts w:ascii="David" w:hAnsi="David"/>
          <w:rtl/>
        </w:rPr>
        <w:tab/>
        <w:t>למבקש נתונות 12 שעות שבועיות בלבד עם בנו הקטין. לקטין ימלאו שנתיים בקרוב ונדרשת הרחבה מיידית של זמני השהות עם האב, לטובת הקטין. לא ייתכן כי טובת הקטין תיפגע בשל אי תפקוד הרווחה בתיק קמא, ולכן נדרש בית משפט זה להתערב.</w:t>
      </w:r>
    </w:p>
    <w:p w:rsidR="0098529B" w:rsidRDefault="0098529B" w:rsidP="0098529B">
      <w:pPr>
        <w:spacing w:after="120" w:line="360" w:lineRule="auto"/>
        <w:ind w:left="1440" w:hanging="720"/>
        <w:jc w:val="both"/>
        <w:rPr>
          <w:rFonts w:ascii="David" w:hAnsi="David"/>
          <w:rtl/>
        </w:rPr>
      </w:pPr>
      <w:r>
        <w:rPr>
          <w:rFonts w:ascii="David" w:hAnsi="David"/>
          <w:rtl/>
        </w:rPr>
        <w:t>ה.</w:t>
      </w:r>
      <w:r>
        <w:rPr>
          <w:rFonts w:ascii="David" w:hAnsi="David"/>
          <w:rtl/>
        </w:rPr>
        <w:tab/>
        <w:t xml:space="preserve">ניתן להורות על הרחבת זמני השהות אף ללא תסקיר וקיימת פסיקה רבה בנושא. בתי המשפט קובעים זמני שהות בבהיעדר תסקיר, אלא אם נשקף סיכון בעל משמעות לקטין, ואין הדבר כך בענייננו. </w:t>
      </w:r>
    </w:p>
    <w:p w:rsidR="0098529B" w:rsidRDefault="0098529B" w:rsidP="0098529B">
      <w:pPr>
        <w:spacing w:after="120" w:line="360" w:lineRule="auto"/>
        <w:ind w:left="1440" w:hanging="720"/>
        <w:jc w:val="both"/>
        <w:rPr>
          <w:rFonts w:ascii="David" w:hAnsi="David"/>
          <w:rtl/>
        </w:rPr>
      </w:pPr>
    </w:p>
    <w:p w:rsidR="0098529B" w:rsidRDefault="0098529B" w:rsidP="0098529B">
      <w:pPr>
        <w:spacing w:after="120" w:line="360" w:lineRule="auto"/>
        <w:ind w:left="720" w:hanging="720"/>
        <w:jc w:val="both"/>
        <w:rPr>
          <w:rFonts w:ascii="David" w:hAnsi="David"/>
          <w:b/>
          <w:bCs/>
          <w:u w:val="single"/>
          <w:rtl/>
        </w:rPr>
      </w:pPr>
      <w:r>
        <w:rPr>
          <w:rFonts w:ascii="David" w:hAnsi="David"/>
          <w:b/>
          <w:bCs/>
          <w:u w:val="single"/>
          <w:rtl/>
        </w:rPr>
        <w:t>דיון והכרעה</w:t>
      </w:r>
    </w:p>
    <w:p w:rsidR="0098529B" w:rsidRDefault="0098529B" w:rsidP="0098529B">
      <w:pPr>
        <w:spacing w:after="120" w:line="360" w:lineRule="auto"/>
        <w:ind w:left="720" w:hanging="720"/>
        <w:jc w:val="both"/>
        <w:rPr>
          <w:rFonts w:ascii="David" w:hAnsi="David"/>
          <w:b/>
          <w:bCs/>
          <w:rtl/>
        </w:rPr>
      </w:pPr>
      <w:r>
        <w:rPr>
          <w:rFonts w:ascii="David" w:hAnsi="David"/>
          <w:rtl/>
        </w:rPr>
        <w:t>12.</w:t>
      </w:r>
      <w:r>
        <w:rPr>
          <w:rFonts w:ascii="David" w:hAnsi="David"/>
          <w:rtl/>
        </w:rPr>
        <w:tab/>
      </w:r>
      <w:r>
        <w:rPr>
          <w:rFonts w:ascii="David" w:hAnsi="David"/>
          <w:b/>
          <w:bCs/>
          <w:rtl/>
        </w:rPr>
        <w:t>לאחר עיון בבקשת רשות הערעור על נספחיה ובתיק קמא שוכנעתי לדחות הערעור אף ללא צורך בתשובה, מכח סמכותי על פי תקנות 138(א)(2) + (5) לתקנות.</w:t>
      </w:r>
    </w:p>
    <w:p w:rsidR="0098529B" w:rsidRDefault="0098529B" w:rsidP="0098529B">
      <w:pPr>
        <w:spacing w:after="120" w:line="360" w:lineRule="auto"/>
        <w:ind w:left="720" w:hanging="720"/>
        <w:jc w:val="both"/>
        <w:rPr>
          <w:rFonts w:ascii="Arial" w:hAnsi="Arial"/>
          <w:b/>
          <w:bCs/>
          <w:noProof w:val="0"/>
          <w:rtl/>
        </w:rPr>
      </w:pPr>
      <w:r>
        <w:rPr>
          <w:rFonts w:ascii="David" w:hAnsi="David"/>
          <w:b/>
          <w:bCs/>
          <w:rtl/>
        </w:rPr>
        <w:tab/>
      </w:r>
      <w:r>
        <w:rPr>
          <w:rFonts w:ascii="David" w:hAnsi="David"/>
          <w:rtl/>
        </w:rPr>
        <w:t>להלן אנמק החלטתי.</w:t>
      </w:r>
    </w:p>
    <w:p w:rsidR="0098529B" w:rsidRDefault="0098529B" w:rsidP="0098529B">
      <w:pPr>
        <w:spacing w:after="120" w:line="360" w:lineRule="auto"/>
        <w:ind w:left="720" w:hanging="720"/>
        <w:jc w:val="both"/>
        <w:rPr>
          <w:rFonts w:ascii="Arial" w:hAnsi="Arial"/>
          <w:noProof w:val="0"/>
          <w:rtl/>
        </w:rPr>
      </w:pPr>
      <w:r>
        <w:rPr>
          <w:rFonts w:ascii="Arial" w:hAnsi="Arial"/>
          <w:noProof w:val="0"/>
          <w:rtl/>
        </w:rPr>
        <w:lastRenderedPageBreak/>
        <w:t>13.</w:t>
      </w:r>
      <w:r>
        <w:rPr>
          <w:rFonts w:ascii="Arial" w:hAnsi="Arial"/>
          <w:noProof w:val="0"/>
          <w:rtl/>
        </w:rPr>
        <w:tab/>
      </w:r>
      <w:r>
        <w:rPr>
          <w:rFonts w:ascii="Arial" w:hAnsi="Arial"/>
          <w:rtl/>
        </w:rPr>
        <w:t>עסקינן בהחלטה זמנית, של בית משפט קמא, העוסקת בזמני שהות של האב (המבקש) עם הקטין.</w:t>
      </w:r>
    </w:p>
    <w:p w:rsidR="0098529B" w:rsidRDefault="0098529B" w:rsidP="0098529B">
      <w:pPr>
        <w:spacing w:after="120" w:line="360" w:lineRule="auto"/>
        <w:ind w:left="720"/>
        <w:jc w:val="both"/>
        <w:rPr>
          <w:rFonts w:ascii="Arial" w:hAnsi="Arial"/>
        </w:rPr>
      </w:pPr>
      <w:r>
        <w:rPr>
          <w:rFonts w:ascii="Arial" w:hAnsi="Arial"/>
          <w:rtl/>
        </w:rPr>
        <w:t xml:space="preserve">הלכה פסוקה היא לענין מידת ההתערבות המצומצמת של ערכאת הערעור בהחלטה זמנית כגון דא, על-פיה רוחב שיקול הדעת המוענק לבית המשפט לענייני משפחה, בבואו לקבוע זמני שהות זמניים, עומד ביחס הפוך לצמצום שיקול הדעת של ערכאת הערעור. </w:t>
      </w:r>
    </w:p>
    <w:p w:rsidR="0098529B" w:rsidRDefault="0098529B" w:rsidP="0098529B">
      <w:pPr>
        <w:spacing w:after="120" w:line="360" w:lineRule="auto"/>
        <w:ind w:left="720" w:hanging="720"/>
        <w:jc w:val="both"/>
        <w:rPr>
          <w:rFonts w:ascii="Arial" w:hAnsi="Arial"/>
          <w:rtl/>
        </w:rPr>
      </w:pPr>
      <w:r>
        <w:rPr>
          <w:rFonts w:ascii="Arial" w:hAnsi="Arial"/>
          <w:rtl/>
        </w:rPr>
        <w:tab/>
        <w:t xml:space="preserve">ההכרעה של בית המשפט לענייני משפחה על אודות זמני שהות זמניים, חייבת להיות מהירה, עניינית, ומטבעה נשענת על תמונה חלקית. </w:t>
      </w:r>
    </w:p>
    <w:p w:rsidR="0098529B" w:rsidRDefault="0098529B" w:rsidP="0098529B">
      <w:pPr>
        <w:spacing w:after="120" w:line="360" w:lineRule="auto"/>
        <w:ind w:left="720" w:hanging="720"/>
        <w:jc w:val="both"/>
        <w:rPr>
          <w:rFonts w:ascii="Arial" w:hAnsi="Arial"/>
          <w:rtl/>
        </w:rPr>
      </w:pPr>
      <w:r>
        <w:rPr>
          <w:rFonts w:ascii="Arial" w:hAnsi="Arial"/>
          <w:rtl/>
        </w:rPr>
        <w:tab/>
        <w:t>התוצאה היא, כי קביעת בית המשפט קמא בנושא זמני שהות זמניים ניזונה מממצאים עובדתיים חלקיים. הגבלה זו תורמת לריסון שעל ערכאת הערעור לנקוט בבואה לבקר החלטת הערכאה המבררת, ותעשה כן רק במקרה חריג.</w:t>
      </w:r>
      <w:r>
        <w:rPr>
          <w:rFonts w:ascii="Arial" w:hAnsi="Arial"/>
          <w:rtl/>
        </w:rPr>
        <w:tab/>
      </w:r>
    </w:p>
    <w:p w:rsidR="0098529B" w:rsidRDefault="0098529B" w:rsidP="0098529B">
      <w:pPr>
        <w:spacing w:after="120" w:line="360" w:lineRule="auto"/>
        <w:ind w:left="720" w:hanging="720"/>
        <w:rPr>
          <w:rFonts w:ascii="Arial" w:hAnsi="Arial"/>
        </w:rPr>
      </w:pPr>
      <w:r>
        <w:rPr>
          <w:rFonts w:ascii="Arial" w:hAnsi="Arial"/>
          <w:rtl/>
        </w:rPr>
        <w:tab/>
      </w:r>
      <w:r>
        <w:rPr>
          <w:rFonts w:ascii="Arial" w:hAnsi="Arial"/>
          <w:u w:val="single"/>
          <w:rtl/>
        </w:rPr>
        <w:t>לעניין זה ראה</w:t>
      </w:r>
      <w:r>
        <w:rPr>
          <w:rFonts w:ascii="Arial" w:hAnsi="Arial"/>
          <w:rtl/>
        </w:rPr>
        <w:t xml:space="preserve">: </w:t>
      </w:r>
    </w:p>
    <w:p w:rsidR="0098529B" w:rsidRDefault="0098529B" w:rsidP="0098529B">
      <w:pPr>
        <w:spacing w:after="120" w:line="360" w:lineRule="auto"/>
        <w:ind w:left="720"/>
        <w:rPr>
          <w:rFonts w:ascii="Arial" w:hAnsi="Arial"/>
          <w:rtl/>
        </w:rPr>
      </w:pPr>
      <w:r>
        <w:rPr>
          <w:rFonts w:ascii="Arial" w:hAnsi="Arial"/>
          <w:rtl/>
        </w:rPr>
        <w:t>בע"מ 4400/22 ‏</w:t>
      </w:r>
      <w:r>
        <w:rPr>
          <w:rFonts w:ascii="Arial" w:hAnsi="Arial"/>
          <w:b/>
          <w:bCs/>
          <w:rtl/>
        </w:rPr>
        <w:t>פלונית נ' פלונית</w:t>
      </w:r>
      <w:r>
        <w:rPr>
          <w:rFonts w:ascii="Arial" w:hAnsi="Arial"/>
          <w:rtl/>
        </w:rPr>
        <w:t xml:space="preserve"> (ניתן ביום 11.7.22).</w:t>
      </w:r>
    </w:p>
    <w:p w:rsidR="0098529B" w:rsidRDefault="0098529B" w:rsidP="0098529B">
      <w:pPr>
        <w:spacing w:after="120" w:line="360" w:lineRule="auto"/>
        <w:ind w:left="720"/>
        <w:rPr>
          <w:rFonts w:ascii="Arial" w:hAnsi="Arial"/>
          <w:rtl/>
        </w:rPr>
      </w:pPr>
      <w:r>
        <w:rPr>
          <w:rFonts w:ascii="Arial" w:hAnsi="Arial"/>
          <w:rtl/>
        </w:rPr>
        <w:t xml:space="preserve">בע"מ 6778/22 </w:t>
      </w:r>
      <w:r>
        <w:rPr>
          <w:rFonts w:ascii="Arial" w:hAnsi="Arial"/>
          <w:b/>
          <w:bCs/>
          <w:rtl/>
        </w:rPr>
        <w:t>פלונית נ' פלוני</w:t>
      </w:r>
      <w:r>
        <w:rPr>
          <w:rFonts w:ascii="Arial" w:hAnsi="Arial"/>
          <w:rtl/>
        </w:rPr>
        <w:t xml:space="preserve"> (ניתן ביום 24.10.22).</w:t>
      </w:r>
    </w:p>
    <w:p w:rsidR="0098529B" w:rsidRDefault="0098529B" w:rsidP="0098529B">
      <w:pPr>
        <w:spacing w:after="120" w:line="360" w:lineRule="auto"/>
        <w:ind w:firstLine="720"/>
        <w:jc w:val="both"/>
        <w:rPr>
          <w:rFonts w:ascii="David" w:hAnsi="David"/>
          <w:noProof w:val="0"/>
          <w:rtl/>
        </w:rPr>
      </w:pPr>
      <w:r>
        <w:rPr>
          <w:rFonts w:ascii="David" w:hAnsi="David"/>
          <w:b/>
          <w:bCs/>
          <w:noProof w:val="0"/>
          <w:rtl/>
        </w:rPr>
        <w:t>לא מצאתי כי המקרה דנן נופל בגדר אותם מקרים חריגים</w:t>
      </w:r>
      <w:r>
        <w:rPr>
          <w:rFonts w:ascii="David" w:hAnsi="David"/>
          <w:noProof w:val="0"/>
          <w:rtl/>
        </w:rPr>
        <w:t>.</w:t>
      </w:r>
    </w:p>
    <w:p w:rsidR="0098529B" w:rsidRDefault="0098529B" w:rsidP="0098529B">
      <w:pPr>
        <w:spacing w:after="120" w:line="360" w:lineRule="auto"/>
        <w:ind w:left="720" w:hanging="720"/>
        <w:jc w:val="both"/>
        <w:rPr>
          <w:rFonts w:ascii="David" w:hAnsi="David"/>
          <w:noProof w:val="0"/>
          <w:rtl/>
        </w:rPr>
      </w:pPr>
      <w:r>
        <w:rPr>
          <w:rFonts w:ascii="David" w:hAnsi="David"/>
          <w:noProof w:val="0"/>
          <w:rtl/>
        </w:rPr>
        <w:t>14.</w:t>
      </w:r>
      <w:r>
        <w:rPr>
          <w:rFonts w:ascii="David" w:hAnsi="David"/>
          <w:noProof w:val="0"/>
          <w:rtl/>
        </w:rPr>
        <w:tab/>
      </w:r>
      <w:r>
        <w:rPr>
          <w:rFonts w:ascii="Arial" w:hAnsi="Arial"/>
          <w:b/>
          <w:bCs/>
          <w:rtl/>
        </w:rPr>
        <w:t>בנסיבות המקרה דנן לא מצאתי כי בהחלטת בית משפט קמא, במסגרתה הותיר את זמני השהות הזמניים של הקטין עם אביו המבקש על כנם, יש טעות המחייבת כבר בשלב זה את התערבות ערכאת הערעור.</w:t>
      </w:r>
    </w:p>
    <w:p w:rsidR="0098529B" w:rsidRDefault="0098529B" w:rsidP="0098529B">
      <w:pPr>
        <w:spacing w:after="120" w:line="360" w:lineRule="auto"/>
        <w:ind w:left="720" w:hanging="720"/>
        <w:jc w:val="both"/>
        <w:rPr>
          <w:rFonts w:ascii="David" w:hAnsi="David"/>
          <w:noProof w:val="0"/>
        </w:rPr>
      </w:pPr>
      <w:r>
        <w:rPr>
          <w:rFonts w:ascii="David" w:hAnsi="David"/>
          <w:noProof w:val="0"/>
          <w:rtl/>
        </w:rPr>
        <w:tab/>
        <w:t>השופטת קמא ציינה בהחלטתה מיום 10.10.24, כי "</w:t>
      </w:r>
      <w:r>
        <w:rPr>
          <w:rFonts w:ascii="David" w:hAnsi="David"/>
          <w:b/>
          <w:bCs/>
          <w:noProof w:val="0"/>
          <w:rtl/>
        </w:rPr>
        <w:t>כמות הבקשות שמוגשת בתיק זה מוגזמת ומצביעה על חוסר שיתוף פעולה והעדר תקשורת בין ההורים, כאשר נראה שאף אין בידי ב"כ לשמש גורם ממתן</w:t>
      </w:r>
      <w:r>
        <w:rPr>
          <w:rFonts w:ascii="David" w:hAnsi="David"/>
          <w:noProof w:val="0"/>
          <w:rtl/>
        </w:rPr>
        <w:t>". די בדברים אלה כדי ללמוד על עוצמת הסכסוך הגבוהה בין הצדדים; אף עיון בכל הבקשות בתיק קמא, תדירות הגשתן וכן עיון בתיקים הקשורים (שישה הליכים שונים של הטרדה מאיימת מאז לידת הקטין) מלמד על כך. בנסיבות אלה לא ראיתי לנכון להתערב בהחלטה קמא, בשלב זה ובטרם התייצבו הצדדים לדיון מעמיק בנדון בפני בית המשפט קמא.</w:t>
      </w:r>
    </w:p>
    <w:p w:rsidR="0098529B" w:rsidRDefault="0098529B" w:rsidP="0098529B">
      <w:pPr>
        <w:spacing w:after="120" w:line="360" w:lineRule="auto"/>
        <w:ind w:left="720" w:hanging="720"/>
        <w:jc w:val="both"/>
        <w:rPr>
          <w:rFonts w:ascii="David" w:hAnsi="David"/>
          <w:noProof w:val="0"/>
          <w:rtl/>
        </w:rPr>
      </w:pPr>
      <w:r>
        <w:rPr>
          <w:rFonts w:ascii="David" w:hAnsi="David"/>
          <w:noProof w:val="0"/>
          <w:rtl/>
        </w:rPr>
        <w:t>15.</w:t>
      </w:r>
      <w:r>
        <w:rPr>
          <w:rFonts w:ascii="David" w:hAnsi="David"/>
          <w:noProof w:val="0"/>
          <w:rtl/>
        </w:rPr>
        <w:tab/>
        <w:t xml:space="preserve">כפי שצוין בהחלטה מיום 11.9.24, נקבע דיון במעמד הצדדים, בכל הבקשות העומדות ותלויות בתיק קמא, לרבות נושא הרחבת זמני השהות, ליום 28.11.24. </w:t>
      </w:r>
    </w:p>
    <w:p w:rsidR="0098529B" w:rsidRDefault="0098529B" w:rsidP="0098529B">
      <w:pPr>
        <w:spacing w:after="120" w:line="360" w:lineRule="auto"/>
        <w:ind w:left="720"/>
        <w:jc w:val="both"/>
        <w:rPr>
          <w:rFonts w:ascii="David" w:hAnsi="David"/>
          <w:noProof w:val="0"/>
          <w:rtl/>
        </w:rPr>
      </w:pPr>
      <w:r>
        <w:rPr>
          <w:rFonts w:ascii="David" w:hAnsi="David"/>
          <w:noProof w:val="0"/>
          <w:rtl/>
        </w:rPr>
        <w:t xml:space="preserve">במועד זה, </w:t>
      </w:r>
      <w:r>
        <w:rPr>
          <w:rFonts w:ascii="David" w:hAnsi="David"/>
          <w:noProof w:val="0"/>
          <w:u w:val="single"/>
          <w:rtl/>
        </w:rPr>
        <w:t>הקרוב יחסית</w:t>
      </w:r>
      <w:r>
        <w:rPr>
          <w:rFonts w:ascii="David" w:hAnsi="David"/>
          <w:noProof w:val="0"/>
          <w:rtl/>
        </w:rPr>
        <w:t>, ידון ויכריע בית משפט קמא בבקשת המבקש להרחבת זמני שהותו עם הקטין, לרבות הוספת לינה; בהתאם להארכת המועד האחרונה, עד מועד הדיון הנ"ל, העו"ס תגיש את התסקיר המשלים שיכלול התייחסות לעניין זה.</w:t>
      </w:r>
    </w:p>
    <w:p w:rsidR="0098529B" w:rsidRDefault="0098529B" w:rsidP="0098529B">
      <w:pPr>
        <w:spacing w:after="120" w:line="360" w:lineRule="auto"/>
        <w:ind w:left="720"/>
        <w:jc w:val="both"/>
        <w:rPr>
          <w:rFonts w:ascii="David" w:hAnsi="David"/>
          <w:b/>
          <w:bCs/>
          <w:noProof w:val="0"/>
          <w:rtl/>
        </w:rPr>
      </w:pPr>
      <w:r>
        <w:rPr>
          <w:rFonts w:ascii="David" w:hAnsi="David"/>
          <w:b/>
          <w:bCs/>
          <w:noProof w:val="0"/>
          <w:rtl/>
        </w:rPr>
        <w:t>ודוק – לנוכח העיכובים בעבודת העו"ס והבקשות המרובות להארכות מועד, אני מורה כי הדיון בנושא הרחבת זמני השהות יתקיים בכל מקרה, אף אם עד למועד הדיון (28.11.24) לא יוגש התסקיר המשלים מטעם העו"ס, ובית המשפט יכריע בנושא בהתאם לשיקול דעתו.</w:t>
      </w:r>
    </w:p>
    <w:p w:rsidR="0098529B" w:rsidRDefault="0098529B" w:rsidP="0098529B">
      <w:pPr>
        <w:spacing w:after="120" w:line="360" w:lineRule="auto"/>
        <w:ind w:left="720" w:hanging="720"/>
        <w:jc w:val="both"/>
        <w:rPr>
          <w:rFonts w:ascii="David" w:hAnsi="David"/>
          <w:b/>
          <w:bCs/>
          <w:noProof w:val="0"/>
          <w:rtl/>
        </w:rPr>
      </w:pPr>
      <w:r>
        <w:rPr>
          <w:rFonts w:ascii="David" w:hAnsi="David"/>
          <w:noProof w:val="0"/>
          <w:rtl/>
        </w:rPr>
        <w:lastRenderedPageBreak/>
        <w:t>16.</w:t>
      </w:r>
      <w:r>
        <w:rPr>
          <w:rFonts w:ascii="David" w:hAnsi="David"/>
          <w:noProof w:val="0"/>
          <w:rtl/>
        </w:rPr>
        <w:tab/>
        <w:t xml:space="preserve">לאור האמור לעיל – כשמדובר בהחלטה זמנית בלבד, לנוכח עוצמת הסכסוך בין הצדדים ולאור העובדה כי קבוע דיון בבקשה בבית משפט קמא בעוד כחודש ימים, לאחריו ייתן בית משפט קמא דעתו בשנית בעניין זמני השהות הזמניים, לרבות שקילת הוספת לינה של הקטין אצל המבקש, </w:t>
      </w:r>
      <w:r>
        <w:rPr>
          <w:rFonts w:ascii="David" w:hAnsi="David"/>
          <w:b/>
          <w:bCs/>
          <w:noProof w:val="0"/>
          <w:rtl/>
        </w:rPr>
        <w:t xml:space="preserve">נחה דעתי שאין מקום להתערב בהחלטה קמא. </w:t>
      </w:r>
    </w:p>
    <w:p w:rsidR="0098529B" w:rsidRDefault="0098529B" w:rsidP="0098529B">
      <w:pPr>
        <w:spacing w:after="120" w:line="360" w:lineRule="auto"/>
        <w:jc w:val="both"/>
        <w:rPr>
          <w:rFonts w:ascii="David" w:hAnsi="David"/>
          <w:b/>
          <w:bCs/>
          <w:u w:val="single"/>
          <w:rtl/>
        </w:rPr>
      </w:pPr>
    </w:p>
    <w:p w:rsidR="0098529B" w:rsidRDefault="0098529B" w:rsidP="0098529B">
      <w:pPr>
        <w:spacing w:after="120" w:line="360" w:lineRule="auto"/>
        <w:jc w:val="both"/>
        <w:rPr>
          <w:rFonts w:ascii="David" w:hAnsi="David"/>
          <w:b/>
          <w:bCs/>
          <w:u w:val="single"/>
          <w:rtl/>
        </w:rPr>
      </w:pPr>
      <w:r>
        <w:rPr>
          <w:rFonts w:ascii="David" w:hAnsi="David"/>
          <w:b/>
          <w:bCs/>
          <w:u w:val="single"/>
          <w:rtl/>
        </w:rPr>
        <w:t>סוף דבר</w:t>
      </w:r>
    </w:p>
    <w:p w:rsidR="0098529B" w:rsidRDefault="0098529B" w:rsidP="0098529B">
      <w:pPr>
        <w:spacing w:after="120" w:line="360" w:lineRule="auto"/>
        <w:ind w:left="720" w:hanging="720"/>
        <w:jc w:val="both"/>
        <w:rPr>
          <w:rFonts w:ascii="David" w:hAnsi="David"/>
          <w:b/>
          <w:bCs/>
          <w:rtl/>
        </w:rPr>
      </w:pPr>
      <w:r>
        <w:rPr>
          <w:rFonts w:ascii="David" w:hAnsi="David"/>
          <w:rtl/>
        </w:rPr>
        <w:t>17.</w:t>
      </w:r>
      <w:r>
        <w:rPr>
          <w:rFonts w:ascii="David" w:hAnsi="David"/>
          <w:rtl/>
        </w:rPr>
        <w:tab/>
      </w:r>
      <w:r>
        <w:rPr>
          <w:rFonts w:ascii="David" w:hAnsi="David"/>
          <w:b/>
          <w:bCs/>
          <w:rtl/>
        </w:rPr>
        <w:t>לאור כל האמור לעיל אני מורה על דחיית בקשת רשות הערעור.</w:t>
      </w:r>
    </w:p>
    <w:p w:rsidR="0098529B" w:rsidRDefault="0098529B" w:rsidP="0098529B">
      <w:pPr>
        <w:spacing w:after="120" w:line="360" w:lineRule="auto"/>
        <w:jc w:val="both"/>
        <w:rPr>
          <w:rFonts w:ascii="David" w:hAnsi="David"/>
          <w:rtl/>
        </w:rPr>
      </w:pPr>
      <w:r>
        <w:rPr>
          <w:rFonts w:ascii="David" w:hAnsi="David"/>
          <w:rtl/>
        </w:rPr>
        <w:t>18.</w:t>
      </w:r>
      <w:r>
        <w:rPr>
          <w:rFonts w:ascii="David" w:hAnsi="David"/>
          <w:rtl/>
        </w:rPr>
        <w:tab/>
        <w:t>משלא נתבקשה תשובה – אין צו להוצאות.</w:t>
      </w:r>
    </w:p>
    <w:p w:rsidR="0098529B" w:rsidRDefault="0098529B" w:rsidP="0098529B">
      <w:pPr>
        <w:spacing w:after="360" w:line="360" w:lineRule="auto"/>
        <w:jc w:val="both"/>
        <w:rPr>
          <w:rFonts w:ascii="David" w:hAnsi="David"/>
          <w:rtl/>
        </w:rPr>
      </w:pPr>
      <w:r>
        <w:rPr>
          <w:rFonts w:ascii="David" w:hAnsi="David"/>
          <w:rtl/>
        </w:rPr>
        <w:tab/>
      </w:r>
    </w:p>
    <w:p w:rsidR="0098529B" w:rsidRDefault="0098529B" w:rsidP="0098529B">
      <w:pPr>
        <w:spacing w:after="240" w:line="360" w:lineRule="auto"/>
        <w:jc w:val="both"/>
        <w:rPr>
          <w:rFonts w:ascii="David" w:hAnsi="David"/>
          <w:b/>
          <w:bCs/>
          <w:rtl/>
        </w:rPr>
      </w:pPr>
      <w:r>
        <w:rPr>
          <w:rFonts w:ascii="David" w:hAnsi="David"/>
          <w:b/>
          <w:bCs/>
          <w:rtl/>
        </w:rPr>
        <w:t>המזכירות תשלח החלטה זו לצדדים.</w:t>
      </w:r>
    </w:p>
    <w:p w:rsidR="0098529B" w:rsidRDefault="0098529B" w:rsidP="0098529B">
      <w:pPr>
        <w:spacing w:after="120" w:line="360" w:lineRule="auto"/>
        <w:jc w:val="both"/>
        <w:rPr>
          <w:rFonts w:ascii="Arial" w:hAnsi="Arial"/>
          <w:noProof w:val="0"/>
          <w:rtl/>
        </w:rPr>
      </w:pPr>
      <w:r>
        <w:rPr>
          <w:rFonts w:ascii="David" w:hAnsi="David"/>
          <w:b/>
          <w:bCs/>
          <w:rtl/>
        </w:rPr>
        <w:t>החלטה זו מותרת לפרסום תוך השמטת שמות הצדדים וכל פרט מזהה אחר.</w:t>
      </w: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Pr="00B95D6E"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י"ג תשרי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15 אוקטובר 2024</w:t>
          </w:r>
        </w:sdtContent>
      </w:sdt>
      <w:r w:rsidR="00005C8B">
        <w:rPr>
          <w:rFonts w:ascii="Arial" w:hAnsi="Arial"/>
          <w:noProof w:val="0"/>
          <w:rtl/>
        </w:rPr>
        <w:t>, בהעדר הצדדים.</w:t>
      </w:r>
    </w:p>
    <w:p w:rsidR="00C43648" w:rsidRDefault="0060297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tab/>
      </w:r>
      <w:r>
        <w:rPr>
          <w:rFonts w:hint="cs"/>
          <w:rtl/>
        </w:rPr>
        <w:tab/>
      </w:r>
      <w:r>
        <w:rPr>
          <w:rFonts w:hint="cs"/>
          <w:rtl/>
        </w:rPr>
        <w:tab/>
      </w:r>
      <w:r>
        <w:rPr>
          <w:rFonts w:hint="cs"/>
          <w:rtl/>
        </w:rPr>
        <w:tab/>
        <w:t xml:space="preserve">        </w:t>
      </w:r>
      <w:sdt>
        <w:sdtPr>
          <w:rPr>
            <w:rtl/>
          </w:rPr>
          <w:alias w:val="MergeField"/>
          <w:tag w:val="1237"/>
          <w:id w:val="988368701"/>
        </w:sdtPr>
        <w:sdtEndPr/>
        <w:sdtContent>
          <w:r w:rsidR="001A383C">
            <w:drawing>
              <wp:inline distT="0" distB="0" distL="0" distR="0" wp14:editId="50D07946">
                <wp:extent cx="1650492" cy="12070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650492" cy="1207008"/>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98529B">
      <w:headerReference w:type="even" r:id="rId10"/>
      <w:headerReference w:type="default" r:id="rId11"/>
      <w:footerReference w:type="even" r:id="rId12"/>
      <w:footerReference w:type="default" r:id="rId13"/>
      <w:headerReference w:type="first" r:id="rId14"/>
      <w:footerReference w:type="first" r:id="rId15"/>
      <w:pgSz w:w="11907" w:h="16840" w:code="9"/>
      <w:pgMar w:top="1440" w:right="992" w:bottom="1440" w:left="1134"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2979" w:rsidRDefault="00602979">
      <w:r>
        <w:separator/>
      </w:r>
    </w:p>
  </w:endnote>
  <w:endnote w:type="continuationSeparator" w:id="0">
    <w:p w:rsidR="00602979" w:rsidRDefault="006029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5E5" w:rsidRDefault="008235E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E765F7" w:rsidRDefault="000C3B60">
    <w:pPr>
      <w:pStyle w:val="a4"/>
      <w:jc w:val="center"/>
      <w:rPr>
        <w:rStyle w:val="ab"/>
        <w:rFonts w:ascii="David" w:hAnsi="David"/>
      </w:rPr>
    </w:pPr>
    <w:r w:rsidRPr="00E765F7">
      <w:rPr>
        <w:rStyle w:val="ab"/>
        <w:rFonts w:ascii="David" w:hAnsi="David"/>
      </w:rPr>
      <w:fldChar w:fldCharType="begin"/>
    </w:r>
    <w:r w:rsidR="00005C8B" w:rsidRPr="00E765F7">
      <w:rPr>
        <w:rStyle w:val="ab"/>
        <w:rFonts w:ascii="David" w:hAnsi="David"/>
      </w:rPr>
      <w:instrText xml:space="preserve"> PAGE </w:instrText>
    </w:r>
    <w:r w:rsidRPr="00E765F7">
      <w:rPr>
        <w:rStyle w:val="ab"/>
        <w:rFonts w:ascii="David" w:hAnsi="David"/>
      </w:rPr>
      <w:fldChar w:fldCharType="separate"/>
    </w:r>
    <w:r w:rsidR="008235E5">
      <w:rPr>
        <w:rStyle w:val="ab"/>
        <w:rFonts w:ascii="David" w:hAnsi="David"/>
        <w:rtl/>
      </w:rPr>
      <w:t>1</w:t>
    </w:r>
    <w:r w:rsidRPr="00E765F7">
      <w:rPr>
        <w:rStyle w:val="ab"/>
        <w:rFonts w:ascii="David" w:hAnsi="David"/>
      </w:rPr>
      <w:fldChar w:fldCharType="end"/>
    </w:r>
    <w:r w:rsidR="00005C8B" w:rsidRPr="00E765F7">
      <w:rPr>
        <w:rStyle w:val="ab"/>
        <w:rFonts w:ascii="David" w:hAnsi="David"/>
        <w:rtl/>
      </w:rPr>
      <w:t xml:space="preserve"> מתוך </w:t>
    </w:r>
    <w:r w:rsidRPr="00E765F7">
      <w:rPr>
        <w:rStyle w:val="ab"/>
        <w:rFonts w:ascii="David" w:hAnsi="David"/>
      </w:rPr>
      <w:fldChar w:fldCharType="begin"/>
    </w:r>
    <w:r w:rsidR="00005C8B" w:rsidRPr="00E765F7">
      <w:rPr>
        <w:rStyle w:val="ab"/>
        <w:rFonts w:ascii="David" w:hAnsi="David"/>
      </w:rPr>
      <w:instrText xml:space="preserve"> NUMPAGES </w:instrText>
    </w:r>
    <w:r w:rsidRPr="00E765F7">
      <w:rPr>
        <w:rStyle w:val="ab"/>
        <w:rFonts w:ascii="David" w:hAnsi="David"/>
      </w:rPr>
      <w:fldChar w:fldCharType="separate"/>
    </w:r>
    <w:r w:rsidR="008235E5">
      <w:rPr>
        <w:rStyle w:val="ab"/>
        <w:rFonts w:ascii="David" w:hAnsi="David"/>
        <w:rtl/>
      </w:rPr>
      <w:t>5</w:t>
    </w:r>
    <w:r w:rsidRPr="00E765F7">
      <w:rPr>
        <w:rStyle w:val="ab"/>
        <w:rFonts w:ascii="David" w:hAnsi="David"/>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5E5" w:rsidRDefault="008235E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2979" w:rsidRDefault="00602979">
      <w:r>
        <w:separator/>
      </w:r>
    </w:p>
  </w:footnote>
  <w:footnote w:type="continuationSeparator" w:id="0">
    <w:p w:rsidR="00602979" w:rsidRDefault="006029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5E5" w:rsidRDefault="008235E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1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המשפט המחוזי בחיפה בשבתו כבית-משפט לערעורים אזרחיים</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8D10B2" w:rsidRPr="0098529B" w:rsidRDefault="00602979" w:rsidP="0003468C">
          <w:pPr>
            <w:rPr>
              <w:b/>
              <w:bCs/>
              <w:noProof w:val="0"/>
              <w:sz w:val="26"/>
              <w:szCs w:val="26"/>
              <w:rtl/>
            </w:rPr>
          </w:pPr>
          <w:sdt>
            <w:sdtPr>
              <w:rPr>
                <w:rtl/>
              </w:rPr>
              <w:alias w:val="1170"/>
              <w:tag w:val="1170"/>
              <w:id w:val="1066377040"/>
              <w:text w:multiLine="1"/>
            </w:sdtPr>
            <w:sdtEndPr/>
            <w:sdtContent>
              <w:r w:rsidR="00E765F7">
                <w:rPr>
                  <w:b/>
                  <w:bCs/>
                  <w:noProof w:val="0"/>
                  <w:sz w:val="26"/>
                  <w:szCs w:val="26"/>
                  <w:rtl/>
                </w:rPr>
                <w:t>רמ"ש</w:t>
              </w:r>
            </w:sdtContent>
          </w:sdt>
          <w:r w:rsidR="00005C8B">
            <w:rPr>
              <w:b/>
              <w:bCs/>
              <w:noProof w:val="0"/>
              <w:sz w:val="26"/>
              <w:szCs w:val="26"/>
              <w:rtl/>
            </w:rPr>
            <w:t xml:space="preserve"> </w:t>
          </w:r>
          <w:bookmarkStart w:id="1" w:name="_GoBack"/>
          <w:sdt>
            <w:sdtPr>
              <w:rPr>
                <w:rtl/>
              </w:rPr>
              <w:alias w:val="1171"/>
              <w:tag w:val="1171"/>
              <w:id w:val="257034231"/>
              <w:text w:multiLine="1"/>
            </w:sdtPr>
            <w:sdtEndPr/>
            <w:sdtContent>
              <w:r w:rsidR="00E765F7">
                <w:rPr>
                  <w:b/>
                  <w:bCs/>
                  <w:noProof w:val="0"/>
                  <w:sz w:val="26"/>
                  <w:szCs w:val="26"/>
                  <w:rtl/>
                </w:rPr>
                <w:t>26683-10-24</w:t>
              </w:r>
            </w:sdtContent>
          </w:sdt>
          <w:bookmarkEnd w:id="1"/>
          <w:r w:rsidR="00005C8B">
            <w:rPr>
              <w:b/>
              <w:bCs/>
              <w:noProof w:val="0"/>
              <w:sz w:val="26"/>
              <w:szCs w:val="26"/>
              <w:rtl/>
            </w:rPr>
            <w:t xml:space="preserve"> </w:t>
          </w:r>
          <w:sdt>
            <w:sdtPr>
              <w:rPr>
                <w:b/>
                <w:bCs/>
                <w:noProof w:val="0"/>
                <w:sz w:val="26"/>
                <w:szCs w:val="26"/>
                <w:rtl/>
              </w:rPr>
              <w:alias w:val="3154"/>
              <w:tag w:val="3154"/>
              <w:id w:val="-1714497037"/>
              <w:placeholder>
                <w:docPart w:val="4672CCA166BA4F0A892EB1D7BA0002CB"/>
              </w:placeholder>
              <w:text w:multiLine="1"/>
            </w:sdtPr>
            <w:sdtEndPr/>
            <w:sdtContent>
              <w:r w:rsidR="0003468C">
                <w:rPr>
                  <w:rFonts w:hint="cs"/>
                  <w:b/>
                  <w:bCs/>
                  <w:noProof w:val="0"/>
                  <w:sz w:val="26"/>
                  <w:szCs w:val="26"/>
                  <w:rtl/>
                </w:rPr>
                <w:t>ד'</w:t>
              </w:r>
              <w:r w:rsidR="00E765F7">
                <w:rPr>
                  <w:b/>
                  <w:bCs/>
                  <w:noProof w:val="0"/>
                  <w:sz w:val="26"/>
                  <w:szCs w:val="26"/>
                  <w:rtl/>
                </w:rPr>
                <w:t xml:space="preserve"> נ' </w:t>
              </w:r>
              <w:r w:rsidR="0003468C">
                <w:rPr>
                  <w:rFonts w:hint="cs"/>
                  <w:b/>
                  <w:bCs/>
                  <w:noProof w:val="0"/>
                  <w:sz w:val="26"/>
                  <w:szCs w:val="26"/>
                  <w:rtl/>
                </w:rPr>
                <w:t>ב'</w:t>
              </w:r>
            </w:sdtContent>
          </w:sdt>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35E5" w:rsidRDefault="008235E5">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203974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2039743&amp;lt;/CaseID&amp;gt;_x000d__x000a_        &amp;lt;CaseMonth&amp;gt;10&amp;lt;/CaseMonth&amp;gt;_x000d__x000a_        &amp;lt;CaseYear&amp;gt;2024&amp;lt;/CaseYear&amp;gt;_x000d__x000a_        &amp;lt;CaseNumber&amp;gt;26683&amp;lt;/CaseNumber&amp;gt;_x000d__x000a_        &amp;lt;NumeratorGroupID&amp;gt;1&amp;lt;/NumeratorGroupID&amp;gt;_x000d__x000a_        &amp;lt;CaseName&amp;gt;דנינו נ&amp;#39; ברוך&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683-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IsUnpaidFeeExist&amp;gt;false&amp;lt;/IsUnpaidFeeExist&amp;gt;_x000d__x000a_        &amp;lt;CaseOpenDate&amp;gt;2024-10-13T16:1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הועבר ללשכת השופט&amp;lt;/CaseDesc&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tru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2039743&amp;lt;/CaseID&amp;gt;_x000d__x000a_        &amp;lt;CaseMonth&amp;gt;10&amp;lt;/CaseMonth&amp;gt;_x000d__x000a_        &amp;lt;CaseYear&amp;gt;2024&amp;lt;/CaseYear&amp;gt;_x000d__x000a_        &amp;lt;CaseNumber&amp;gt;26683&amp;lt;/CaseNumber&amp;gt;_x000d__x000a_        &amp;lt;NumeratorGroupID&amp;gt;1&amp;lt;/NumeratorGroupID&amp;gt;_x000d__x000a_        &amp;lt;CaseName&amp;gt;דנינו נ&amp;#39; ברוך&amp;lt;/CaseName&amp;gt;_x000d__x000a_        &amp;lt;CourtID&amp;gt;13&amp;lt;/CourtID&amp;gt;_x000d__x000a_        &amp;lt;CaseTypeID&amp;gt;10074&amp;lt;/CaseTypeID&amp;gt;_x000d__x000a_        &amp;lt;CaseInterestID&amp;gt;10641&amp;lt;/CaseInterestID&amp;gt;_x000d__x000a_        &amp;lt;CaseJudgeName&amp;gt;חננאל שרעבי&amp;lt;/CaseJudgeName&amp;gt;_x000d__x000a_        &amp;lt;CaseLinkTypeID&amp;gt;7&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26683-10-24&amp;lt;/CaseDisplayIdentifier&amp;gt;_x000d__x000a_        &amp;lt;CaseTypeDesc&amp;gt;רמ&amp;quot;ש&amp;lt;/CaseTypeDesc&amp;gt;_x000d__x000a_        &amp;lt;CourtDesc&amp;gt;המחוזי חיפה&amp;lt;/CourtDesc&amp;gt;_x000d__x000a_        &amp;lt;CaseStageDesc&amp;gt;תיק אלקטרוני&amp;lt;/CaseStageDesc&amp;gt;_x000d__x000a_        &amp;lt;CaseOpenDate&amp;gt;2024-10-13T16:13:00+03:00&amp;lt;/CaseOpenDate&amp;gt;_x000d__x000a_        &amp;lt;PleaTypeID&amp;gt;5&amp;lt;/PleaTypeID&amp;gt;_x000d__x000a_        &amp;lt;CourtLevelID&amp;gt;2&amp;lt;/CourtLevelID&amp;gt;_x000d__x000a_        &amp;lt;CourtLevelCaseTypeInterestID&amp;gt;2109&amp;lt;/CourtLevelCaseTypeInterestID&amp;gt;_x000d__x000a_        &amp;lt;CaseJudgeFirstName&amp;gt;חננאל&amp;lt;/CaseJudgeFirstName&amp;gt;_x000d__x000a_        &amp;lt;CaseJudgeLastName&amp;gt;שרעבי&amp;lt;/CaseJudgeLastName&amp;gt;_x000d__x000a_        &amp;lt;JudicalPersonID&amp;gt;056479827@GOV.IL&amp;lt;/JudicalPersonID&amp;gt;_x000d__x000a_        &amp;lt;IsJudicalPanel&amp;gt;false&amp;lt;/IsJudicalPanel&amp;gt;_x000d__x000a_        &amp;lt;CourtDisplayName&amp;gt;בית המשפט המחוזי בחיפה בשבתו כבית-משפט לערעורים אזרחיים&amp;lt;/CourtDisplayName&amp;gt;_x000d__x000a_        &amp;lt;IsAllStartDataCollected&amp;gt;true&amp;lt;/IsAllStartDataCollected&amp;gt;_x000d__x000a_        &amp;lt;IsMainCase&amp;gt;true&amp;lt;/IsMainCase&amp;gt;_x000d__x000a_        &amp;lt;CaseDesc&amp;gt;התיק הועבר ללשכת השופט&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5530702&amp;lt;/DecisionID&amp;gt;_x000d__x000a_        &amp;lt;DecisionName&amp;gt;החלטה  שניתנה ע&amp;quot;י  חננאל שרעבי&amp;lt;/DecisionName&amp;gt;_x000d__x000a_        &amp;lt;DecisionStatusID&amp;gt;1&amp;lt;/DecisionStatusID&amp;gt;_x000d__x000a_        &amp;lt;DecisionStatusChangeDate&amp;gt;2024-10-15T13:10:09.483+03:00&amp;lt;/DecisionStatusChangeDate&amp;gt;_x000d__x000a_        &amp;lt;DecisionSignatureDate&amp;gt;2024-10-15T13:06:43.96+03:00&amp;lt;/DecisionSignatureDate&amp;gt;_x000d__x000a_        &amp;lt;DecisionSignatureUserID&amp;gt;056479827@GOV.IL&amp;lt;/DecisionSignatureUserID&amp;gt;_x000d__x000a_        &amp;lt;DecisionCreateDate&amp;gt;2024-10-15T13:10:09.467+03:00&amp;lt;/DecisionCreateDate&amp;gt;_x000d__x000a_        &amp;lt;DecisionChangeDate&amp;gt;2024-10-15T13:10:09.577+03:00&amp;lt;/DecisionChangeDate&amp;gt;_x000d__x000a_        &amp;lt;DecisionChangeUserID&amp;gt;04336874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DocumentID&amp;gt;45808724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6479827@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43368745@GOV.IL&amp;lt;/DecisionCreationUserID&amp;gt;_x000d__x000a_        &amp;lt;DecisionDisplayName&amp;gt;החלטה  שניתנה ע&amp;quot;י  חננאל שרעבי&amp;lt;/DecisionDisplayName&amp;gt;_x000d__x000a_        &amp;lt;IsScanned&amp;gt;false&amp;lt;/IsScanned&amp;gt;_x000d__x000a_        &amp;lt;DecisionSignatureUserName&amp;gt;חננאל שרעב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amp;lt;/DecisionNumberInCase&amp;gt;_x000d__x000a_      &amp;lt;/dt_Decision&amp;gt;_x000d__x000a_      &amp;lt;dt_DecisionCase diffgr:id=&amp;quot;dt_DecisionCase1&amp;quot; msdata:rowOrder=&amp;quot;0&amp;quot;&amp;gt;_x000d__x000a_        &amp;lt;DecisionID&amp;gt;155530702&amp;lt;/DecisionID&amp;gt;_x000d__x000a_        &amp;lt;CaseID&amp;gt;82039743&amp;lt;/CaseID&amp;gt;_x000d__x000a_        &amp;lt;IsOriginal&amp;gt;true&amp;lt;/IsOriginal&amp;gt;_x000d__x000a_        &amp;lt;IsDeleted&amp;gt;false&amp;lt;/IsDeleted&amp;gt;_x000d__x000a_        &amp;lt;CaseName&amp;gt;דנינו נ&amp;#39; ברוך&amp;lt;/CaseName&amp;gt;_x000d__x000a_        &amp;lt;CaseDisplayIdentifier&amp;gt;26683-10-24 רמ&amp;quot;ש&amp;lt;/CaseDisplayIdentifier&amp;gt;_x000d__x000a_      &amp;lt;/dt_DecisionCase&amp;gt;_x000d__x000a_    &amp;lt;/DecisionDS&amp;gt;_x000d__x000a_  &amp;lt;/diffgr:diffgram&amp;gt;_x000d__x000a_&amp;lt;/DecisionDS&amp;gt;"/>
    <w:docVar w:name="DecisionID" w:val="155530702"/>
    <w:docVar w:name="WordClientAssemblyName" w:val="NGCS.Decision.ClientWordBL"/>
    <w:docVar w:name="WordClientClassName" w:val="NGCS.Decision.ClientWordBL.DecisionClient"/>
  </w:docVars>
  <w:rsids>
    <w:rsidRoot w:val="00694556"/>
    <w:rsid w:val="00000062"/>
    <w:rsid w:val="0000226B"/>
    <w:rsid w:val="00005C8B"/>
    <w:rsid w:val="00007DE0"/>
    <w:rsid w:val="0003468C"/>
    <w:rsid w:val="000346CC"/>
    <w:rsid w:val="000529D2"/>
    <w:rsid w:val="000564AB"/>
    <w:rsid w:val="00064FBD"/>
    <w:rsid w:val="00082AB2"/>
    <w:rsid w:val="000906FE"/>
    <w:rsid w:val="00096AF7"/>
    <w:rsid w:val="000B344B"/>
    <w:rsid w:val="000C3B0F"/>
    <w:rsid w:val="000C3B60"/>
    <w:rsid w:val="000E0DD2"/>
    <w:rsid w:val="000E3AF1"/>
    <w:rsid w:val="000F0BC8"/>
    <w:rsid w:val="000F0DD6"/>
    <w:rsid w:val="00107E6D"/>
    <w:rsid w:val="0011194C"/>
    <w:rsid w:val="0011424C"/>
    <w:rsid w:val="001173C6"/>
    <w:rsid w:val="001367BC"/>
    <w:rsid w:val="00144D2A"/>
    <w:rsid w:val="0014653E"/>
    <w:rsid w:val="00180519"/>
    <w:rsid w:val="00191C82"/>
    <w:rsid w:val="001A383C"/>
    <w:rsid w:val="001C4003"/>
    <w:rsid w:val="001D4DBF"/>
    <w:rsid w:val="001E75CA"/>
    <w:rsid w:val="002265FF"/>
    <w:rsid w:val="00235B97"/>
    <w:rsid w:val="00271B56"/>
    <w:rsid w:val="002C344E"/>
    <w:rsid w:val="002E75E9"/>
    <w:rsid w:val="002F0B1E"/>
    <w:rsid w:val="00307A6A"/>
    <w:rsid w:val="00307C40"/>
    <w:rsid w:val="00320433"/>
    <w:rsid w:val="003230C7"/>
    <w:rsid w:val="00327E50"/>
    <w:rsid w:val="0033597A"/>
    <w:rsid w:val="00343D89"/>
    <w:rsid w:val="00362612"/>
    <w:rsid w:val="0036743F"/>
    <w:rsid w:val="003715DD"/>
    <w:rsid w:val="003823E0"/>
    <w:rsid w:val="003A4521"/>
    <w:rsid w:val="003B3E8D"/>
    <w:rsid w:val="003D1C8C"/>
    <w:rsid w:val="0040096C"/>
    <w:rsid w:val="00414F1F"/>
    <w:rsid w:val="0043125D"/>
    <w:rsid w:val="0043502B"/>
    <w:rsid w:val="004443AC"/>
    <w:rsid w:val="00444B02"/>
    <w:rsid w:val="00451E28"/>
    <w:rsid w:val="004549C7"/>
    <w:rsid w:val="00462C62"/>
    <w:rsid w:val="00465D36"/>
    <w:rsid w:val="004C17EE"/>
    <w:rsid w:val="004C4BDF"/>
    <w:rsid w:val="004D1187"/>
    <w:rsid w:val="004D3AA0"/>
    <w:rsid w:val="004E1987"/>
    <w:rsid w:val="004E2E15"/>
    <w:rsid w:val="004E6E3C"/>
    <w:rsid w:val="00511B90"/>
    <w:rsid w:val="00520898"/>
    <w:rsid w:val="00523621"/>
    <w:rsid w:val="00524986"/>
    <w:rsid w:val="005268F6"/>
    <w:rsid w:val="00534284"/>
    <w:rsid w:val="0054376F"/>
    <w:rsid w:val="00547DB7"/>
    <w:rsid w:val="005C0627"/>
    <w:rsid w:val="005F4F09"/>
    <w:rsid w:val="00602979"/>
    <w:rsid w:val="0061431B"/>
    <w:rsid w:val="00622BAA"/>
    <w:rsid w:val="006306CF"/>
    <w:rsid w:val="006318D8"/>
    <w:rsid w:val="00644E9A"/>
    <w:rsid w:val="00671BD5"/>
    <w:rsid w:val="006805C1"/>
    <w:rsid w:val="00686C21"/>
    <w:rsid w:val="006931C1"/>
    <w:rsid w:val="00694556"/>
    <w:rsid w:val="006B7258"/>
    <w:rsid w:val="006C30C5"/>
    <w:rsid w:val="006D3B31"/>
    <w:rsid w:val="006E0D96"/>
    <w:rsid w:val="006E1A53"/>
    <w:rsid w:val="006F56E6"/>
    <w:rsid w:val="00704EDA"/>
    <w:rsid w:val="00721122"/>
    <w:rsid w:val="00734689"/>
    <w:rsid w:val="00753019"/>
    <w:rsid w:val="00754801"/>
    <w:rsid w:val="00761441"/>
    <w:rsid w:val="00795365"/>
    <w:rsid w:val="007A351D"/>
    <w:rsid w:val="007B7765"/>
    <w:rsid w:val="007C5BDD"/>
    <w:rsid w:val="007D45E3"/>
    <w:rsid w:val="007E6115"/>
    <w:rsid w:val="007F4609"/>
    <w:rsid w:val="00814468"/>
    <w:rsid w:val="008176A1"/>
    <w:rsid w:val="00820005"/>
    <w:rsid w:val="008235E5"/>
    <w:rsid w:val="00841158"/>
    <w:rsid w:val="00844318"/>
    <w:rsid w:val="00851257"/>
    <w:rsid w:val="00863F5D"/>
    <w:rsid w:val="00870890"/>
    <w:rsid w:val="00873602"/>
    <w:rsid w:val="00875D12"/>
    <w:rsid w:val="0088479D"/>
    <w:rsid w:val="00891F42"/>
    <w:rsid w:val="00896889"/>
    <w:rsid w:val="008A59EE"/>
    <w:rsid w:val="008A6E97"/>
    <w:rsid w:val="008C5714"/>
    <w:rsid w:val="008D10B2"/>
    <w:rsid w:val="00903896"/>
    <w:rsid w:val="00906F3D"/>
    <w:rsid w:val="00920365"/>
    <w:rsid w:val="0094424E"/>
    <w:rsid w:val="00955642"/>
    <w:rsid w:val="009622DF"/>
    <w:rsid w:val="0096493F"/>
    <w:rsid w:val="00967DFF"/>
    <w:rsid w:val="009777CA"/>
    <w:rsid w:val="0098529B"/>
    <w:rsid w:val="00994341"/>
    <w:rsid w:val="009C1E04"/>
    <w:rsid w:val="009D1A48"/>
    <w:rsid w:val="009E1CE7"/>
    <w:rsid w:val="009E4EA5"/>
    <w:rsid w:val="009F164B"/>
    <w:rsid w:val="009F323C"/>
    <w:rsid w:val="00A3392B"/>
    <w:rsid w:val="00A42D32"/>
    <w:rsid w:val="00A81988"/>
    <w:rsid w:val="00A85E34"/>
    <w:rsid w:val="00A87DF6"/>
    <w:rsid w:val="00A9144F"/>
    <w:rsid w:val="00A94B64"/>
    <w:rsid w:val="00AA3229"/>
    <w:rsid w:val="00AA7596"/>
    <w:rsid w:val="00AB5E52"/>
    <w:rsid w:val="00AC3B02"/>
    <w:rsid w:val="00AC3B7B"/>
    <w:rsid w:val="00AC5209"/>
    <w:rsid w:val="00AC5857"/>
    <w:rsid w:val="00AE0E34"/>
    <w:rsid w:val="00AE729E"/>
    <w:rsid w:val="00AE7752"/>
    <w:rsid w:val="00AF7FDA"/>
    <w:rsid w:val="00B5356E"/>
    <w:rsid w:val="00B62AD7"/>
    <w:rsid w:val="00B66717"/>
    <w:rsid w:val="00B809AD"/>
    <w:rsid w:val="00B80CBD"/>
    <w:rsid w:val="00B86096"/>
    <w:rsid w:val="00B95D6E"/>
    <w:rsid w:val="00B964D9"/>
    <w:rsid w:val="00BA0A7C"/>
    <w:rsid w:val="00BA517C"/>
    <w:rsid w:val="00BB3D05"/>
    <w:rsid w:val="00BB73BE"/>
    <w:rsid w:val="00BC2D89"/>
    <w:rsid w:val="00BD6531"/>
    <w:rsid w:val="00BE05B2"/>
    <w:rsid w:val="00BF1908"/>
    <w:rsid w:val="00C22D93"/>
    <w:rsid w:val="00C23458"/>
    <w:rsid w:val="00C31120"/>
    <w:rsid w:val="00C34482"/>
    <w:rsid w:val="00C43648"/>
    <w:rsid w:val="00C50A9F"/>
    <w:rsid w:val="00C642FA"/>
    <w:rsid w:val="00CC7622"/>
    <w:rsid w:val="00CD516B"/>
    <w:rsid w:val="00CD608F"/>
    <w:rsid w:val="00CE0084"/>
    <w:rsid w:val="00CF6BB7"/>
    <w:rsid w:val="00D04AA4"/>
    <w:rsid w:val="00D27982"/>
    <w:rsid w:val="00D33B86"/>
    <w:rsid w:val="00D44968"/>
    <w:rsid w:val="00D53924"/>
    <w:rsid w:val="00D55D0C"/>
    <w:rsid w:val="00D96D8C"/>
    <w:rsid w:val="00DA6649"/>
    <w:rsid w:val="00DC1259"/>
    <w:rsid w:val="00DC1BD2"/>
    <w:rsid w:val="00DC2571"/>
    <w:rsid w:val="00DC487C"/>
    <w:rsid w:val="00DD4335"/>
    <w:rsid w:val="00DE1E7D"/>
    <w:rsid w:val="00DE6BF6"/>
    <w:rsid w:val="00E01190"/>
    <w:rsid w:val="00E1068A"/>
    <w:rsid w:val="00E25884"/>
    <w:rsid w:val="00E25B55"/>
    <w:rsid w:val="00E31C2B"/>
    <w:rsid w:val="00E5426A"/>
    <w:rsid w:val="00E54642"/>
    <w:rsid w:val="00E765F7"/>
    <w:rsid w:val="00E80CBE"/>
    <w:rsid w:val="00E9269D"/>
    <w:rsid w:val="00E962E3"/>
    <w:rsid w:val="00EB6C79"/>
    <w:rsid w:val="00EC37E9"/>
    <w:rsid w:val="00F038D8"/>
    <w:rsid w:val="00F06995"/>
    <w:rsid w:val="00F12D66"/>
    <w:rsid w:val="00F13623"/>
    <w:rsid w:val="00F44D1D"/>
    <w:rsid w:val="00F84B6D"/>
    <w:rsid w:val="00F957E8"/>
    <w:rsid w:val="00FA311A"/>
    <w:rsid w:val="00FA5FDA"/>
    <w:rsid w:val="00FA7FD0"/>
    <w:rsid w:val="00FB6AB3"/>
    <w:rsid w:val="00FD1419"/>
    <w:rsid w:val="00FD79E4"/>
    <w:rsid w:val="00FE09EC"/>
    <w:rsid w:val="00FE289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2880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A74356" w:rsidP="00A74356">
          <w:pPr>
            <w:pStyle w:val="E460D38E05664FF79D4EFF282EF8EC9931"/>
          </w:pPr>
          <w:r>
            <w:rPr>
              <w:rFonts w:hint="cs"/>
              <w:rtl/>
            </w:rPr>
            <w:t xml:space="preserve">     </w:t>
          </w:r>
        </w:p>
      </w:docPartBody>
    </w:docPart>
    <w:docPart>
      <w:docPartPr>
        <w:name w:val="4672CCA166BA4F0A892EB1D7BA0002CB"/>
        <w:category>
          <w:name w:val="כללי"/>
          <w:gallery w:val="placeholder"/>
        </w:category>
        <w:types>
          <w:type w:val="bbPlcHdr"/>
        </w:types>
        <w:behaviors>
          <w:behavior w:val="content"/>
        </w:behaviors>
        <w:guid w:val="{479E5D01-60E2-4A15-822C-03D5E98865E0}"/>
      </w:docPartPr>
      <w:docPartBody>
        <w:p w:rsidR="00015B33" w:rsidRDefault="00A74356" w:rsidP="00A74356">
          <w:pPr>
            <w:pStyle w:val="4672CCA166BA4F0A892EB1D7BA0002CB6"/>
          </w:pPr>
          <w:r>
            <w:rPr>
              <w:b/>
              <w:bCs/>
              <w:noProof w:val="0"/>
              <w:sz w:val="26"/>
              <w:szCs w:val="26"/>
              <w:rtl/>
            </w:rPr>
            <w:t>שם תיק ללא שמות חסויים</w:t>
          </w:r>
        </w:p>
      </w:docPartBody>
    </w:docPart>
    <w:docPart>
      <w:docPartPr>
        <w:name w:val="1C8A38705F7143EA87FF3DEB2C34E7E5"/>
        <w:category>
          <w:name w:val="כללי"/>
          <w:gallery w:val="placeholder"/>
        </w:category>
        <w:types>
          <w:type w:val="bbPlcHdr"/>
        </w:types>
        <w:behaviors>
          <w:behavior w:val="content"/>
        </w:behaviors>
        <w:guid w:val="{1E86C3EA-2CF6-44FF-B9FB-927839DC8693}"/>
      </w:docPartPr>
      <w:docPartBody>
        <w:p w:rsidR="00015B33" w:rsidRDefault="00A74356" w:rsidP="00A74356">
          <w:pPr>
            <w:pStyle w:val="1C8A38705F7143EA87FF3DEB2C34E7E56"/>
          </w:pPr>
          <w:r w:rsidRPr="00CD516B">
            <w:rPr>
              <w:rFonts w:ascii="Arial" w:hAnsi="Arial"/>
              <w:b/>
              <w:bCs/>
              <w:noProof w:val="0"/>
              <w:sz w:val="26"/>
              <w:szCs w:val="26"/>
              <w:rtl/>
            </w:rPr>
            <w:t>שם צד א' ללא שם של חסוי</w:t>
          </w:r>
        </w:p>
      </w:docPartBody>
    </w:docPart>
    <w:docPart>
      <w:docPartPr>
        <w:name w:val="4DC45A2FD697422FAA3CD896A84FA7B4"/>
        <w:category>
          <w:name w:val="כללי"/>
          <w:gallery w:val="placeholder"/>
        </w:category>
        <w:types>
          <w:type w:val="bbPlcHdr"/>
        </w:types>
        <w:behaviors>
          <w:behavior w:val="content"/>
        </w:behaviors>
        <w:guid w:val="{F44DEA08-0FB8-4CA3-B947-527E15190D19}"/>
      </w:docPartPr>
      <w:docPartBody>
        <w:p w:rsidR="00015B33" w:rsidRDefault="00A74356" w:rsidP="00A74356">
          <w:pPr>
            <w:pStyle w:val="4DC45A2FD697422FAA3CD896A84FA7B46"/>
          </w:pPr>
          <w:r w:rsidRPr="00CD516B">
            <w:rPr>
              <w:rFonts w:ascii="Arial" w:hAnsi="Arial"/>
              <w:b/>
              <w:bCs/>
              <w:noProof w:val="0"/>
              <w:sz w:val="26"/>
              <w:szCs w:val="26"/>
              <w:rtl/>
            </w:rPr>
            <w:t>שם צד ב' ללא שם של חסוי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15B33"/>
    <w:rsid w:val="00060CF6"/>
    <w:rsid w:val="000A4ACE"/>
    <w:rsid w:val="001A0763"/>
    <w:rsid w:val="002D02C4"/>
    <w:rsid w:val="002D09CE"/>
    <w:rsid w:val="00345C9D"/>
    <w:rsid w:val="003873CB"/>
    <w:rsid w:val="0048651F"/>
    <w:rsid w:val="004B017A"/>
    <w:rsid w:val="005157ED"/>
    <w:rsid w:val="00556D67"/>
    <w:rsid w:val="005C0E14"/>
    <w:rsid w:val="00673B50"/>
    <w:rsid w:val="00793995"/>
    <w:rsid w:val="007C6F98"/>
    <w:rsid w:val="007E254A"/>
    <w:rsid w:val="008B4366"/>
    <w:rsid w:val="009133C7"/>
    <w:rsid w:val="009178E4"/>
    <w:rsid w:val="00961B27"/>
    <w:rsid w:val="009A36E7"/>
    <w:rsid w:val="00A74356"/>
    <w:rsid w:val="00AA7CE3"/>
    <w:rsid w:val="00B50DB2"/>
    <w:rsid w:val="00B72BC2"/>
    <w:rsid w:val="00B91FA3"/>
    <w:rsid w:val="00BD69D1"/>
    <w:rsid w:val="00BE6557"/>
    <w:rsid w:val="00C96C06"/>
    <w:rsid w:val="00D24521"/>
    <w:rsid w:val="00D6580E"/>
    <w:rsid w:val="00E31BF6"/>
    <w:rsid w:val="00E81DB1"/>
    <w:rsid w:val="00F04DC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74356"/>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D24521"/>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D24521"/>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D24521"/>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D24521"/>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D24521"/>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D24521"/>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D24521"/>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D24521"/>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D24521"/>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B50DB2"/>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B50DB2"/>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B50DB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B50DB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B50DB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B50DB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B50DB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B50DB2"/>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B50DB2"/>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6">
    <w:name w:val="361372C4DB7441E9BE125AC684A25A0C6"/>
    <w:rsid w:val="004B017A"/>
    <w:pPr>
      <w:bidi/>
      <w:spacing w:after="0" w:line="240" w:lineRule="auto"/>
    </w:pPr>
    <w:rPr>
      <w:rFonts w:ascii="Times New Roman" w:eastAsia="Times New Roman" w:hAnsi="Times New Roman" w:cs="David"/>
      <w:noProof/>
      <w:sz w:val="24"/>
      <w:szCs w:val="24"/>
    </w:rPr>
  </w:style>
  <w:style w:type="paragraph" w:customStyle="1" w:styleId="B991E1A8405A4081916BCB7F7B4904F46">
    <w:name w:val="B991E1A8405A4081916BCB7F7B4904F46"/>
    <w:rsid w:val="004B017A"/>
    <w:pPr>
      <w:bidi/>
      <w:spacing w:after="0" w:line="240" w:lineRule="auto"/>
    </w:pPr>
    <w:rPr>
      <w:rFonts w:ascii="Times New Roman" w:eastAsia="Times New Roman" w:hAnsi="Times New Roman" w:cs="David"/>
      <w:noProof/>
      <w:sz w:val="24"/>
      <w:szCs w:val="24"/>
    </w:rPr>
  </w:style>
  <w:style w:type="paragraph" w:customStyle="1" w:styleId="91567ABB6F614CDF8F211944D11D85576">
    <w:name w:val="91567ABB6F614CDF8F211944D11D85576"/>
    <w:rsid w:val="004B017A"/>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4B017A"/>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4B017A"/>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4B017A"/>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4B017A"/>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4B017A"/>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4B017A"/>
    <w:pPr>
      <w:bidi/>
      <w:spacing w:after="0" w:line="240" w:lineRule="auto"/>
    </w:pPr>
    <w:rPr>
      <w:rFonts w:ascii="Times New Roman" w:eastAsia="Times New Roman" w:hAnsi="Times New Roman" w:cs="David"/>
      <w:noProof/>
      <w:sz w:val="24"/>
      <w:szCs w:val="24"/>
    </w:rPr>
  </w:style>
  <w:style w:type="paragraph" w:customStyle="1" w:styleId="361372C4DB7441E9BE125AC684A25A0C7">
    <w:name w:val="361372C4DB7441E9BE125AC684A25A0C7"/>
    <w:rsid w:val="009A36E7"/>
    <w:pPr>
      <w:bidi/>
      <w:spacing w:after="0" w:line="240" w:lineRule="auto"/>
    </w:pPr>
    <w:rPr>
      <w:rFonts w:ascii="Times New Roman" w:eastAsia="Times New Roman" w:hAnsi="Times New Roman" w:cs="David"/>
      <w:noProof/>
      <w:sz w:val="24"/>
      <w:szCs w:val="24"/>
    </w:rPr>
  </w:style>
  <w:style w:type="paragraph" w:customStyle="1" w:styleId="B991E1A8405A4081916BCB7F7B4904F47">
    <w:name w:val="B991E1A8405A4081916BCB7F7B4904F47"/>
    <w:rsid w:val="009A36E7"/>
    <w:pPr>
      <w:bidi/>
      <w:spacing w:after="0" w:line="240" w:lineRule="auto"/>
    </w:pPr>
    <w:rPr>
      <w:rFonts w:ascii="Times New Roman" w:eastAsia="Times New Roman" w:hAnsi="Times New Roman" w:cs="David"/>
      <w:noProof/>
      <w:sz w:val="24"/>
      <w:szCs w:val="24"/>
    </w:rPr>
  </w:style>
  <w:style w:type="paragraph" w:customStyle="1" w:styleId="91567ABB6F614CDF8F211944D11D85577">
    <w:name w:val="91567ABB6F614CDF8F211944D11D85577"/>
    <w:rsid w:val="009A36E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9A36E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9A36E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9A36E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9A36E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9A36E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9A36E7"/>
    <w:pPr>
      <w:bidi/>
      <w:spacing w:after="0" w:line="240" w:lineRule="auto"/>
    </w:pPr>
    <w:rPr>
      <w:rFonts w:ascii="Times New Roman" w:eastAsia="Times New Roman" w:hAnsi="Times New Roman" w:cs="David"/>
      <w:noProof/>
      <w:sz w:val="24"/>
      <w:szCs w:val="24"/>
    </w:rPr>
  </w:style>
  <w:style w:type="paragraph" w:customStyle="1" w:styleId="361372C4DB7441E9BE125AC684A25A0C8">
    <w:name w:val="361372C4DB7441E9BE125AC684A25A0C8"/>
    <w:rsid w:val="001A0763"/>
    <w:pPr>
      <w:bidi/>
      <w:spacing w:after="0" w:line="240" w:lineRule="auto"/>
    </w:pPr>
    <w:rPr>
      <w:rFonts w:ascii="Times New Roman" w:eastAsia="Times New Roman" w:hAnsi="Times New Roman" w:cs="David"/>
      <w:noProof/>
      <w:sz w:val="24"/>
      <w:szCs w:val="24"/>
    </w:rPr>
  </w:style>
  <w:style w:type="paragraph" w:customStyle="1" w:styleId="B991E1A8405A4081916BCB7F7B4904F48">
    <w:name w:val="B991E1A8405A4081916BCB7F7B4904F48"/>
    <w:rsid w:val="001A0763"/>
    <w:pPr>
      <w:bidi/>
      <w:spacing w:after="0" w:line="240" w:lineRule="auto"/>
    </w:pPr>
    <w:rPr>
      <w:rFonts w:ascii="Times New Roman" w:eastAsia="Times New Roman" w:hAnsi="Times New Roman" w:cs="David"/>
      <w:noProof/>
      <w:sz w:val="24"/>
      <w:szCs w:val="24"/>
    </w:rPr>
  </w:style>
  <w:style w:type="paragraph" w:customStyle="1" w:styleId="91567ABB6F614CDF8F211944D11D85578">
    <w:name w:val="91567ABB6F614CDF8F211944D11D85578"/>
    <w:rsid w:val="001A0763"/>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1A0763"/>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1A0763"/>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1A0763"/>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1A0763"/>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1A0763"/>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1A0763"/>
    <w:pPr>
      <w:bidi/>
      <w:spacing w:after="0" w:line="240" w:lineRule="auto"/>
    </w:pPr>
    <w:rPr>
      <w:rFonts w:ascii="Times New Roman" w:eastAsia="Times New Roman" w:hAnsi="Times New Roman" w:cs="David"/>
      <w:noProof/>
      <w:sz w:val="24"/>
      <w:szCs w:val="24"/>
    </w:rPr>
  </w:style>
  <w:style w:type="paragraph" w:customStyle="1" w:styleId="1C8A38705F7143EA87FF3DEB2C34E7E5">
    <w:name w:val="1C8A38705F7143EA87FF3DEB2C34E7E5"/>
    <w:rsid w:val="00015B33"/>
    <w:pPr>
      <w:bidi/>
      <w:spacing w:after="0" w:line="240" w:lineRule="auto"/>
    </w:pPr>
    <w:rPr>
      <w:rFonts w:ascii="Times New Roman" w:eastAsia="Times New Roman" w:hAnsi="Times New Roman" w:cs="David"/>
      <w:noProof/>
      <w:sz w:val="24"/>
      <w:szCs w:val="24"/>
    </w:rPr>
  </w:style>
  <w:style w:type="paragraph" w:customStyle="1" w:styleId="4DC45A2FD697422FAA3CD896A84FA7B4">
    <w:name w:val="4DC45A2FD697422FAA3CD896A84FA7B4"/>
    <w:rsid w:val="00015B33"/>
    <w:pPr>
      <w:bidi/>
      <w:spacing w:after="0" w:line="240" w:lineRule="auto"/>
    </w:pPr>
    <w:rPr>
      <w:rFonts w:ascii="Times New Roman" w:eastAsia="Times New Roman" w:hAnsi="Times New Roman" w:cs="David"/>
      <w:noProof/>
      <w:sz w:val="24"/>
      <w:szCs w:val="24"/>
    </w:rPr>
  </w:style>
  <w:style w:type="paragraph" w:customStyle="1" w:styleId="361372C4DB7441E9BE125AC684A25A0C9">
    <w:name w:val="361372C4DB7441E9BE125AC684A25A0C9"/>
    <w:rsid w:val="00015B33"/>
    <w:pPr>
      <w:bidi/>
      <w:spacing w:after="0" w:line="240" w:lineRule="auto"/>
    </w:pPr>
    <w:rPr>
      <w:rFonts w:ascii="Times New Roman" w:eastAsia="Times New Roman" w:hAnsi="Times New Roman" w:cs="David"/>
      <w:noProof/>
      <w:sz w:val="24"/>
      <w:szCs w:val="24"/>
    </w:rPr>
  </w:style>
  <w:style w:type="paragraph" w:customStyle="1" w:styleId="669229EF3E1344D9B4D94DA010C911A6">
    <w:name w:val="669229EF3E1344D9B4D94DA010C911A6"/>
    <w:rsid w:val="00015B33"/>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015B33"/>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015B33"/>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015B33"/>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015B33"/>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015B33"/>
    <w:pPr>
      <w:bidi/>
      <w:spacing w:after="0" w:line="240" w:lineRule="auto"/>
    </w:pPr>
    <w:rPr>
      <w:rFonts w:ascii="Times New Roman" w:eastAsia="Times New Roman" w:hAnsi="Times New Roman" w:cs="David"/>
      <w:noProof/>
      <w:sz w:val="24"/>
      <w:szCs w:val="24"/>
    </w:rPr>
  </w:style>
  <w:style w:type="paragraph" w:customStyle="1" w:styleId="4672CCA166BA4F0A892EB1D7BA0002CB">
    <w:name w:val="4672CCA166BA4F0A892EB1D7BA0002CB"/>
    <w:rsid w:val="00015B33"/>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015B33"/>
    <w:pPr>
      <w:bidi/>
      <w:spacing w:after="0" w:line="240" w:lineRule="auto"/>
    </w:pPr>
    <w:rPr>
      <w:rFonts w:ascii="Times New Roman" w:eastAsia="Times New Roman" w:hAnsi="Times New Roman" w:cs="David"/>
      <w:noProof/>
      <w:sz w:val="24"/>
      <w:szCs w:val="24"/>
    </w:rPr>
  </w:style>
  <w:style w:type="paragraph" w:customStyle="1" w:styleId="1C8A38705F7143EA87FF3DEB2C34E7E51">
    <w:name w:val="1C8A38705F7143EA87FF3DEB2C34E7E51"/>
    <w:rsid w:val="00B72BC2"/>
    <w:pPr>
      <w:bidi/>
      <w:spacing w:after="0" w:line="240" w:lineRule="auto"/>
    </w:pPr>
    <w:rPr>
      <w:rFonts w:ascii="Times New Roman" w:eastAsia="Times New Roman" w:hAnsi="Times New Roman" w:cs="David"/>
      <w:noProof/>
      <w:sz w:val="24"/>
      <w:szCs w:val="24"/>
    </w:rPr>
  </w:style>
  <w:style w:type="paragraph" w:customStyle="1" w:styleId="4DC45A2FD697422FAA3CD896A84FA7B41">
    <w:name w:val="4DC45A2FD697422FAA3CD896A84FA7B41"/>
    <w:rsid w:val="00B72BC2"/>
    <w:pPr>
      <w:bidi/>
      <w:spacing w:after="0" w:line="240" w:lineRule="auto"/>
    </w:pPr>
    <w:rPr>
      <w:rFonts w:ascii="Times New Roman" w:eastAsia="Times New Roman" w:hAnsi="Times New Roman" w:cs="David"/>
      <w:noProof/>
      <w:sz w:val="24"/>
      <w:szCs w:val="24"/>
    </w:rPr>
  </w:style>
  <w:style w:type="paragraph" w:customStyle="1" w:styleId="6914BFD656A845DF8D2F5A13664FF113">
    <w:name w:val="6914BFD656A845DF8D2F5A13664FF113"/>
    <w:rsid w:val="00B72BC2"/>
    <w:pPr>
      <w:bidi/>
      <w:spacing w:after="0" w:line="240" w:lineRule="auto"/>
    </w:pPr>
    <w:rPr>
      <w:rFonts w:ascii="Times New Roman" w:eastAsia="Times New Roman" w:hAnsi="Times New Roman" w:cs="David"/>
      <w:noProof/>
      <w:sz w:val="24"/>
      <w:szCs w:val="24"/>
    </w:rPr>
  </w:style>
  <w:style w:type="paragraph" w:customStyle="1" w:styleId="669229EF3E1344D9B4D94DA010C911A61">
    <w:name w:val="669229EF3E1344D9B4D94DA010C911A61"/>
    <w:rsid w:val="00B72BC2"/>
    <w:pPr>
      <w:bidi/>
      <w:spacing w:after="0" w:line="240" w:lineRule="auto"/>
    </w:pPr>
    <w:rPr>
      <w:rFonts w:ascii="Times New Roman" w:eastAsia="Times New Roman" w:hAnsi="Times New Roman" w:cs="David"/>
      <w:noProof/>
      <w:sz w:val="24"/>
      <w:szCs w:val="24"/>
    </w:rPr>
  </w:style>
  <w:style w:type="paragraph" w:customStyle="1" w:styleId="09D5AED9F504414081A1A9D7674A6049">
    <w:name w:val="09D5AED9F504414081A1A9D7674A6049"/>
    <w:rsid w:val="00B72BC2"/>
    <w:pPr>
      <w:bidi/>
      <w:spacing w:after="0" w:line="240" w:lineRule="auto"/>
    </w:pPr>
    <w:rPr>
      <w:rFonts w:ascii="Times New Roman" w:eastAsia="Times New Roman" w:hAnsi="Times New Roman" w:cs="David"/>
      <w:noProof/>
      <w:sz w:val="24"/>
      <w:szCs w:val="24"/>
    </w:rPr>
  </w:style>
  <w:style w:type="paragraph" w:customStyle="1" w:styleId="E6E6A917CC5E4519A8F2E864C48E22F214">
    <w:name w:val="E6E6A917CC5E4519A8F2E864C48E22F214"/>
    <w:rsid w:val="00B72BC2"/>
    <w:pPr>
      <w:bidi/>
      <w:spacing w:after="0" w:line="240" w:lineRule="auto"/>
    </w:pPr>
    <w:rPr>
      <w:rFonts w:ascii="Times New Roman" w:eastAsia="Times New Roman" w:hAnsi="Times New Roman" w:cs="David"/>
      <w:noProof/>
      <w:sz w:val="24"/>
      <w:szCs w:val="24"/>
    </w:rPr>
  </w:style>
  <w:style w:type="paragraph" w:customStyle="1" w:styleId="9DC4FF55E52B4E209349FC40470DD41814">
    <w:name w:val="9DC4FF55E52B4E209349FC40470DD41814"/>
    <w:rsid w:val="00B72BC2"/>
    <w:pPr>
      <w:bidi/>
      <w:spacing w:after="0" w:line="240" w:lineRule="auto"/>
    </w:pPr>
    <w:rPr>
      <w:rFonts w:ascii="Times New Roman" w:eastAsia="Times New Roman" w:hAnsi="Times New Roman" w:cs="David"/>
      <w:noProof/>
      <w:sz w:val="24"/>
      <w:szCs w:val="24"/>
    </w:rPr>
  </w:style>
  <w:style w:type="paragraph" w:customStyle="1" w:styleId="112E7BE5CCF64A68A3D497F283A4D69514">
    <w:name w:val="112E7BE5CCF64A68A3D497F283A4D69514"/>
    <w:rsid w:val="00B72BC2"/>
    <w:pPr>
      <w:bidi/>
      <w:spacing w:after="0" w:line="240" w:lineRule="auto"/>
    </w:pPr>
    <w:rPr>
      <w:rFonts w:ascii="Times New Roman" w:eastAsia="Times New Roman" w:hAnsi="Times New Roman" w:cs="David"/>
      <w:noProof/>
      <w:sz w:val="24"/>
      <w:szCs w:val="24"/>
    </w:rPr>
  </w:style>
  <w:style w:type="paragraph" w:customStyle="1" w:styleId="ECC435E5782A4F3FB39457279E24BE8812">
    <w:name w:val="ECC435E5782A4F3FB39457279E24BE8812"/>
    <w:rsid w:val="00B72BC2"/>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B72BC2"/>
    <w:pPr>
      <w:bidi/>
      <w:spacing w:after="0" w:line="240" w:lineRule="auto"/>
    </w:pPr>
    <w:rPr>
      <w:rFonts w:ascii="Times New Roman" w:eastAsia="Times New Roman" w:hAnsi="Times New Roman" w:cs="David"/>
      <w:noProof/>
      <w:sz w:val="24"/>
      <w:szCs w:val="24"/>
    </w:rPr>
  </w:style>
  <w:style w:type="paragraph" w:customStyle="1" w:styleId="4672CCA166BA4F0A892EB1D7BA0002CB1">
    <w:name w:val="4672CCA166BA4F0A892EB1D7BA0002CB1"/>
    <w:rsid w:val="00B72BC2"/>
    <w:pPr>
      <w:bidi/>
      <w:spacing w:after="0" w:line="240" w:lineRule="auto"/>
    </w:pPr>
    <w:rPr>
      <w:rFonts w:ascii="Times New Roman" w:eastAsia="Times New Roman" w:hAnsi="Times New Roman" w:cs="David"/>
      <w:noProof/>
      <w:sz w:val="24"/>
      <w:szCs w:val="24"/>
    </w:rPr>
  </w:style>
  <w:style w:type="paragraph" w:customStyle="1" w:styleId="D290653DA13E4E738B7E725F79D7332919">
    <w:name w:val="D290653DA13E4E738B7E725F79D7332919"/>
    <w:rsid w:val="00B72BC2"/>
    <w:pPr>
      <w:bidi/>
      <w:spacing w:after="0" w:line="240" w:lineRule="auto"/>
    </w:pPr>
    <w:rPr>
      <w:rFonts w:ascii="Times New Roman" w:eastAsia="Times New Roman" w:hAnsi="Times New Roman" w:cs="David"/>
      <w:noProof/>
      <w:sz w:val="24"/>
      <w:szCs w:val="24"/>
    </w:rPr>
  </w:style>
  <w:style w:type="paragraph" w:customStyle="1" w:styleId="610C6E051A88448494B3C30FBAD74773">
    <w:name w:val="610C6E051A88448494B3C30FBAD74773"/>
    <w:rsid w:val="00B72BC2"/>
    <w:pPr>
      <w:bidi/>
      <w:spacing w:after="160" w:line="259" w:lineRule="auto"/>
    </w:pPr>
  </w:style>
  <w:style w:type="paragraph" w:customStyle="1" w:styleId="E94836ADA6264C72A55F651E19C4C7A6">
    <w:name w:val="E94836ADA6264C72A55F651E19C4C7A6"/>
    <w:rsid w:val="00B72BC2"/>
    <w:pPr>
      <w:bidi/>
      <w:spacing w:after="160" w:line="259" w:lineRule="auto"/>
    </w:pPr>
  </w:style>
  <w:style w:type="paragraph" w:customStyle="1" w:styleId="1C8A38705F7143EA87FF3DEB2C34E7E52">
    <w:name w:val="1C8A38705F7143EA87FF3DEB2C34E7E52"/>
    <w:rsid w:val="00D6580E"/>
    <w:pPr>
      <w:bidi/>
      <w:spacing w:after="0" w:line="240" w:lineRule="auto"/>
    </w:pPr>
    <w:rPr>
      <w:rFonts w:ascii="Times New Roman" w:eastAsia="Times New Roman" w:hAnsi="Times New Roman" w:cs="David"/>
      <w:noProof/>
      <w:sz w:val="24"/>
      <w:szCs w:val="24"/>
    </w:rPr>
  </w:style>
  <w:style w:type="paragraph" w:customStyle="1" w:styleId="4DC45A2FD697422FAA3CD896A84FA7B42">
    <w:name w:val="4DC45A2FD697422FAA3CD896A84FA7B42"/>
    <w:rsid w:val="00D6580E"/>
    <w:pPr>
      <w:bidi/>
      <w:spacing w:after="0" w:line="240" w:lineRule="auto"/>
    </w:pPr>
    <w:rPr>
      <w:rFonts w:ascii="Times New Roman" w:eastAsia="Times New Roman" w:hAnsi="Times New Roman" w:cs="David"/>
      <w:noProof/>
      <w:sz w:val="24"/>
      <w:szCs w:val="24"/>
    </w:rPr>
  </w:style>
  <w:style w:type="paragraph" w:customStyle="1" w:styleId="610C6E051A88448494B3C30FBAD747731">
    <w:name w:val="610C6E051A88448494B3C30FBAD747731"/>
    <w:rsid w:val="00D6580E"/>
    <w:pPr>
      <w:bidi/>
      <w:spacing w:after="0" w:line="240" w:lineRule="auto"/>
    </w:pPr>
    <w:rPr>
      <w:rFonts w:ascii="Times New Roman" w:eastAsia="Times New Roman" w:hAnsi="Times New Roman" w:cs="David"/>
      <w:noProof/>
      <w:sz w:val="24"/>
      <w:szCs w:val="24"/>
    </w:rPr>
  </w:style>
  <w:style w:type="paragraph" w:customStyle="1" w:styleId="E94836ADA6264C72A55F651E19C4C7A61">
    <w:name w:val="E94836ADA6264C72A55F651E19C4C7A61"/>
    <w:rsid w:val="00D6580E"/>
    <w:pPr>
      <w:bidi/>
      <w:spacing w:after="0" w:line="240" w:lineRule="auto"/>
    </w:pPr>
    <w:rPr>
      <w:rFonts w:ascii="Times New Roman" w:eastAsia="Times New Roman" w:hAnsi="Times New Roman" w:cs="David"/>
      <w:noProof/>
      <w:sz w:val="24"/>
      <w:szCs w:val="24"/>
    </w:rPr>
  </w:style>
  <w:style w:type="paragraph" w:customStyle="1" w:styleId="E6E6A917CC5E4519A8F2E864C48E22F215">
    <w:name w:val="E6E6A917CC5E4519A8F2E864C48E22F215"/>
    <w:rsid w:val="00D6580E"/>
    <w:pPr>
      <w:bidi/>
      <w:spacing w:after="0" w:line="240" w:lineRule="auto"/>
    </w:pPr>
    <w:rPr>
      <w:rFonts w:ascii="Times New Roman" w:eastAsia="Times New Roman" w:hAnsi="Times New Roman" w:cs="David"/>
      <w:noProof/>
      <w:sz w:val="24"/>
      <w:szCs w:val="24"/>
    </w:rPr>
  </w:style>
  <w:style w:type="paragraph" w:customStyle="1" w:styleId="9DC4FF55E52B4E209349FC40470DD41815">
    <w:name w:val="9DC4FF55E52B4E209349FC40470DD41815"/>
    <w:rsid w:val="00D6580E"/>
    <w:pPr>
      <w:bidi/>
      <w:spacing w:after="0" w:line="240" w:lineRule="auto"/>
    </w:pPr>
    <w:rPr>
      <w:rFonts w:ascii="Times New Roman" w:eastAsia="Times New Roman" w:hAnsi="Times New Roman" w:cs="David"/>
      <w:noProof/>
      <w:sz w:val="24"/>
      <w:szCs w:val="24"/>
    </w:rPr>
  </w:style>
  <w:style w:type="paragraph" w:customStyle="1" w:styleId="112E7BE5CCF64A68A3D497F283A4D69515">
    <w:name w:val="112E7BE5CCF64A68A3D497F283A4D69515"/>
    <w:rsid w:val="00D6580E"/>
    <w:pPr>
      <w:bidi/>
      <w:spacing w:after="0" w:line="240" w:lineRule="auto"/>
    </w:pPr>
    <w:rPr>
      <w:rFonts w:ascii="Times New Roman" w:eastAsia="Times New Roman" w:hAnsi="Times New Roman" w:cs="David"/>
      <w:noProof/>
      <w:sz w:val="24"/>
      <w:szCs w:val="24"/>
    </w:rPr>
  </w:style>
  <w:style w:type="paragraph" w:customStyle="1" w:styleId="ECC435E5782A4F3FB39457279E24BE8813">
    <w:name w:val="ECC435E5782A4F3FB39457279E24BE8813"/>
    <w:rsid w:val="00D6580E"/>
    <w:pPr>
      <w:bidi/>
      <w:spacing w:after="0" w:line="240" w:lineRule="auto"/>
    </w:pPr>
    <w:rPr>
      <w:rFonts w:ascii="Times New Roman" w:eastAsia="Times New Roman" w:hAnsi="Times New Roman" w:cs="David"/>
      <w:noProof/>
      <w:sz w:val="24"/>
      <w:szCs w:val="24"/>
    </w:rPr>
  </w:style>
  <w:style w:type="paragraph" w:customStyle="1" w:styleId="E460D38E05664FF79D4EFF282EF8EC9927">
    <w:name w:val="E460D38E05664FF79D4EFF282EF8EC9927"/>
    <w:rsid w:val="00D6580E"/>
    <w:pPr>
      <w:bidi/>
      <w:spacing w:after="0" w:line="240" w:lineRule="auto"/>
    </w:pPr>
    <w:rPr>
      <w:rFonts w:ascii="Times New Roman" w:eastAsia="Times New Roman" w:hAnsi="Times New Roman" w:cs="David"/>
      <w:noProof/>
      <w:sz w:val="24"/>
      <w:szCs w:val="24"/>
    </w:rPr>
  </w:style>
  <w:style w:type="paragraph" w:customStyle="1" w:styleId="4672CCA166BA4F0A892EB1D7BA0002CB2">
    <w:name w:val="4672CCA166BA4F0A892EB1D7BA0002CB2"/>
    <w:rsid w:val="00D6580E"/>
    <w:pPr>
      <w:bidi/>
      <w:spacing w:after="0" w:line="240" w:lineRule="auto"/>
    </w:pPr>
    <w:rPr>
      <w:rFonts w:ascii="Times New Roman" w:eastAsia="Times New Roman" w:hAnsi="Times New Roman" w:cs="David"/>
      <w:noProof/>
      <w:sz w:val="24"/>
      <w:szCs w:val="24"/>
    </w:rPr>
  </w:style>
  <w:style w:type="paragraph" w:customStyle="1" w:styleId="D290653DA13E4E738B7E725F79D7332920">
    <w:name w:val="D290653DA13E4E738B7E725F79D7332920"/>
    <w:rsid w:val="00D6580E"/>
    <w:pPr>
      <w:bidi/>
      <w:spacing w:after="0" w:line="240" w:lineRule="auto"/>
    </w:pPr>
    <w:rPr>
      <w:rFonts w:ascii="Times New Roman" w:eastAsia="Times New Roman" w:hAnsi="Times New Roman" w:cs="David"/>
      <w:noProof/>
      <w:sz w:val="24"/>
      <w:szCs w:val="24"/>
    </w:rPr>
  </w:style>
  <w:style w:type="paragraph" w:customStyle="1" w:styleId="1C8A38705F7143EA87FF3DEB2C34E7E53">
    <w:name w:val="1C8A38705F7143EA87FF3DEB2C34E7E53"/>
    <w:rsid w:val="00673B50"/>
    <w:pPr>
      <w:bidi/>
      <w:spacing w:after="0" w:line="240" w:lineRule="auto"/>
    </w:pPr>
    <w:rPr>
      <w:rFonts w:ascii="Times New Roman" w:eastAsia="Times New Roman" w:hAnsi="Times New Roman" w:cs="David"/>
      <w:noProof/>
      <w:sz w:val="24"/>
      <w:szCs w:val="24"/>
    </w:rPr>
  </w:style>
  <w:style w:type="paragraph" w:customStyle="1" w:styleId="4DC45A2FD697422FAA3CD896A84FA7B43">
    <w:name w:val="4DC45A2FD697422FAA3CD896A84FA7B43"/>
    <w:rsid w:val="00673B50"/>
    <w:pPr>
      <w:bidi/>
      <w:spacing w:after="0" w:line="240" w:lineRule="auto"/>
    </w:pPr>
    <w:rPr>
      <w:rFonts w:ascii="Times New Roman" w:eastAsia="Times New Roman" w:hAnsi="Times New Roman" w:cs="David"/>
      <w:noProof/>
      <w:sz w:val="24"/>
      <w:szCs w:val="24"/>
    </w:rPr>
  </w:style>
  <w:style w:type="paragraph" w:customStyle="1" w:styleId="610C6E051A88448494B3C30FBAD747732">
    <w:name w:val="610C6E051A88448494B3C30FBAD747732"/>
    <w:rsid w:val="00673B50"/>
    <w:pPr>
      <w:bidi/>
      <w:spacing w:after="0" w:line="240" w:lineRule="auto"/>
    </w:pPr>
    <w:rPr>
      <w:rFonts w:ascii="Times New Roman" w:eastAsia="Times New Roman" w:hAnsi="Times New Roman" w:cs="David"/>
      <w:noProof/>
      <w:sz w:val="24"/>
      <w:szCs w:val="24"/>
    </w:rPr>
  </w:style>
  <w:style w:type="paragraph" w:customStyle="1" w:styleId="E94836ADA6264C72A55F651E19C4C7A62">
    <w:name w:val="E94836ADA6264C72A55F651E19C4C7A62"/>
    <w:rsid w:val="00673B50"/>
    <w:pPr>
      <w:bidi/>
      <w:spacing w:after="0" w:line="240" w:lineRule="auto"/>
    </w:pPr>
    <w:rPr>
      <w:rFonts w:ascii="Times New Roman" w:eastAsia="Times New Roman" w:hAnsi="Times New Roman" w:cs="David"/>
      <w:noProof/>
      <w:sz w:val="24"/>
      <w:szCs w:val="24"/>
    </w:rPr>
  </w:style>
  <w:style w:type="paragraph" w:customStyle="1" w:styleId="E6E6A917CC5E4519A8F2E864C48E22F216">
    <w:name w:val="E6E6A917CC5E4519A8F2E864C48E22F216"/>
    <w:rsid w:val="00673B50"/>
    <w:pPr>
      <w:bidi/>
      <w:spacing w:after="0" w:line="240" w:lineRule="auto"/>
    </w:pPr>
    <w:rPr>
      <w:rFonts w:ascii="Times New Roman" w:eastAsia="Times New Roman" w:hAnsi="Times New Roman" w:cs="David"/>
      <w:noProof/>
      <w:sz w:val="24"/>
      <w:szCs w:val="24"/>
    </w:rPr>
  </w:style>
  <w:style w:type="paragraph" w:customStyle="1" w:styleId="9DC4FF55E52B4E209349FC40470DD41816">
    <w:name w:val="9DC4FF55E52B4E209349FC40470DD41816"/>
    <w:rsid w:val="00673B50"/>
    <w:pPr>
      <w:bidi/>
      <w:spacing w:after="0" w:line="240" w:lineRule="auto"/>
    </w:pPr>
    <w:rPr>
      <w:rFonts w:ascii="Times New Roman" w:eastAsia="Times New Roman" w:hAnsi="Times New Roman" w:cs="David"/>
      <w:noProof/>
      <w:sz w:val="24"/>
      <w:szCs w:val="24"/>
    </w:rPr>
  </w:style>
  <w:style w:type="paragraph" w:customStyle="1" w:styleId="112E7BE5CCF64A68A3D497F283A4D69516">
    <w:name w:val="112E7BE5CCF64A68A3D497F283A4D69516"/>
    <w:rsid w:val="00673B50"/>
    <w:pPr>
      <w:bidi/>
      <w:spacing w:after="0" w:line="240" w:lineRule="auto"/>
    </w:pPr>
    <w:rPr>
      <w:rFonts w:ascii="Times New Roman" w:eastAsia="Times New Roman" w:hAnsi="Times New Roman" w:cs="David"/>
      <w:noProof/>
      <w:sz w:val="24"/>
      <w:szCs w:val="24"/>
    </w:rPr>
  </w:style>
  <w:style w:type="paragraph" w:customStyle="1" w:styleId="ECC435E5782A4F3FB39457279E24BE8814">
    <w:name w:val="ECC435E5782A4F3FB39457279E24BE8814"/>
    <w:rsid w:val="00673B50"/>
    <w:pPr>
      <w:bidi/>
      <w:spacing w:after="0" w:line="240" w:lineRule="auto"/>
    </w:pPr>
    <w:rPr>
      <w:rFonts w:ascii="Times New Roman" w:eastAsia="Times New Roman" w:hAnsi="Times New Roman" w:cs="David"/>
      <w:noProof/>
      <w:sz w:val="24"/>
      <w:szCs w:val="24"/>
    </w:rPr>
  </w:style>
  <w:style w:type="paragraph" w:customStyle="1" w:styleId="E460D38E05664FF79D4EFF282EF8EC9928">
    <w:name w:val="E460D38E05664FF79D4EFF282EF8EC9928"/>
    <w:rsid w:val="00673B50"/>
    <w:pPr>
      <w:bidi/>
      <w:spacing w:after="0" w:line="240" w:lineRule="auto"/>
    </w:pPr>
    <w:rPr>
      <w:rFonts w:ascii="Times New Roman" w:eastAsia="Times New Roman" w:hAnsi="Times New Roman" w:cs="David"/>
      <w:noProof/>
      <w:sz w:val="24"/>
      <w:szCs w:val="24"/>
    </w:rPr>
  </w:style>
  <w:style w:type="paragraph" w:customStyle="1" w:styleId="4672CCA166BA4F0A892EB1D7BA0002CB3">
    <w:name w:val="4672CCA166BA4F0A892EB1D7BA0002CB3"/>
    <w:rsid w:val="00673B50"/>
    <w:pPr>
      <w:bidi/>
      <w:spacing w:after="0" w:line="240" w:lineRule="auto"/>
    </w:pPr>
    <w:rPr>
      <w:rFonts w:ascii="Times New Roman" w:eastAsia="Times New Roman" w:hAnsi="Times New Roman" w:cs="David"/>
      <w:noProof/>
      <w:sz w:val="24"/>
      <w:szCs w:val="24"/>
    </w:rPr>
  </w:style>
  <w:style w:type="paragraph" w:customStyle="1" w:styleId="D290653DA13E4E738B7E725F79D7332921">
    <w:name w:val="D290653DA13E4E738B7E725F79D7332921"/>
    <w:rsid w:val="00673B50"/>
    <w:pPr>
      <w:bidi/>
      <w:spacing w:after="0" w:line="240" w:lineRule="auto"/>
    </w:pPr>
    <w:rPr>
      <w:rFonts w:ascii="Times New Roman" w:eastAsia="Times New Roman" w:hAnsi="Times New Roman" w:cs="David"/>
      <w:noProof/>
      <w:sz w:val="24"/>
      <w:szCs w:val="24"/>
    </w:rPr>
  </w:style>
  <w:style w:type="paragraph" w:customStyle="1" w:styleId="1C8A38705F7143EA87FF3DEB2C34E7E54">
    <w:name w:val="1C8A38705F7143EA87FF3DEB2C34E7E54"/>
    <w:rsid w:val="00BD69D1"/>
    <w:pPr>
      <w:bidi/>
      <w:spacing w:after="0" w:line="240" w:lineRule="auto"/>
    </w:pPr>
    <w:rPr>
      <w:rFonts w:ascii="Times New Roman" w:eastAsia="Times New Roman" w:hAnsi="Times New Roman" w:cs="David"/>
      <w:noProof/>
      <w:sz w:val="24"/>
      <w:szCs w:val="24"/>
    </w:rPr>
  </w:style>
  <w:style w:type="paragraph" w:customStyle="1" w:styleId="4DC45A2FD697422FAA3CD896A84FA7B44">
    <w:name w:val="4DC45A2FD697422FAA3CD896A84FA7B44"/>
    <w:rsid w:val="00BD69D1"/>
    <w:pPr>
      <w:bidi/>
      <w:spacing w:after="0" w:line="240" w:lineRule="auto"/>
    </w:pPr>
    <w:rPr>
      <w:rFonts w:ascii="Times New Roman" w:eastAsia="Times New Roman" w:hAnsi="Times New Roman" w:cs="David"/>
      <w:noProof/>
      <w:sz w:val="24"/>
      <w:szCs w:val="24"/>
    </w:rPr>
  </w:style>
  <w:style w:type="paragraph" w:customStyle="1" w:styleId="610C6E051A88448494B3C30FBAD747733">
    <w:name w:val="610C6E051A88448494B3C30FBAD747733"/>
    <w:rsid w:val="00BD69D1"/>
    <w:pPr>
      <w:bidi/>
      <w:spacing w:after="0" w:line="240" w:lineRule="auto"/>
    </w:pPr>
    <w:rPr>
      <w:rFonts w:ascii="Times New Roman" w:eastAsia="Times New Roman" w:hAnsi="Times New Roman" w:cs="David"/>
      <w:noProof/>
      <w:sz w:val="24"/>
      <w:szCs w:val="24"/>
    </w:rPr>
  </w:style>
  <w:style w:type="paragraph" w:customStyle="1" w:styleId="E94836ADA6264C72A55F651E19C4C7A63">
    <w:name w:val="E94836ADA6264C72A55F651E19C4C7A63"/>
    <w:rsid w:val="00BD69D1"/>
    <w:pPr>
      <w:bidi/>
      <w:spacing w:after="0" w:line="240" w:lineRule="auto"/>
    </w:pPr>
    <w:rPr>
      <w:rFonts w:ascii="Times New Roman" w:eastAsia="Times New Roman" w:hAnsi="Times New Roman" w:cs="David"/>
      <w:noProof/>
      <w:sz w:val="24"/>
      <w:szCs w:val="24"/>
    </w:rPr>
  </w:style>
  <w:style w:type="paragraph" w:customStyle="1" w:styleId="E6E6A917CC5E4519A8F2E864C48E22F217">
    <w:name w:val="E6E6A917CC5E4519A8F2E864C48E22F217"/>
    <w:rsid w:val="00BD69D1"/>
    <w:pPr>
      <w:bidi/>
      <w:spacing w:after="0" w:line="240" w:lineRule="auto"/>
    </w:pPr>
    <w:rPr>
      <w:rFonts w:ascii="Times New Roman" w:eastAsia="Times New Roman" w:hAnsi="Times New Roman" w:cs="David"/>
      <w:noProof/>
      <w:sz w:val="24"/>
      <w:szCs w:val="24"/>
    </w:rPr>
  </w:style>
  <w:style w:type="paragraph" w:customStyle="1" w:styleId="9DC4FF55E52B4E209349FC40470DD41817">
    <w:name w:val="9DC4FF55E52B4E209349FC40470DD41817"/>
    <w:rsid w:val="00BD69D1"/>
    <w:pPr>
      <w:bidi/>
      <w:spacing w:after="0" w:line="240" w:lineRule="auto"/>
    </w:pPr>
    <w:rPr>
      <w:rFonts w:ascii="Times New Roman" w:eastAsia="Times New Roman" w:hAnsi="Times New Roman" w:cs="David"/>
      <w:noProof/>
      <w:sz w:val="24"/>
      <w:szCs w:val="24"/>
    </w:rPr>
  </w:style>
  <w:style w:type="paragraph" w:customStyle="1" w:styleId="112E7BE5CCF64A68A3D497F283A4D69517">
    <w:name w:val="112E7BE5CCF64A68A3D497F283A4D69517"/>
    <w:rsid w:val="00BD69D1"/>
    <w:pPr>
      <w:bidi/>
      <w:spacing w:after="0" w:line="240" w:lineRule="auto"/>
    </w:pPr>
    <w:rPr>
      <w:rFonts w:ascii="Times New Roman" w:eastAsia="Times New Roman" w:hAnsi="Times New Roman" w:cs="David"/>
      <w:noProof/>
      <w:sz w:val="24"/>
      <w:szCs w:val="24"/>
    </w:rPr>
  </w:style>
  <w:style w:type="paragraph" w:customStyle="1" w:styleId="ECC435E5782A4F3FB39457279E24BE8815">
    <w:name w:val="ECC435E5782A4F3FB39457279E24BE8815"/>
    <w:rsid w:val="00BD69D1"/>
    <w:pPr>
      <w:bidi/>
      <w:spacing w:after="0" w:line="240" w:lineRule="auto"/>
    </w:pPr>
    <w:rPr>
      <w:rFonts w:ascii="Times New Roman" w:eastAsia="Times New Roman" w:hAnsi="Times New Roman" w:cs="David"/>
      <w:noProof/>
      <w:sz w:val="24"/>
      <w:szCs w:val="24"/>
    </w:rPr>
  </w:style>
  <w:style w:type="paragraph" w:customStyle="1" w:styleId="E460D38E05664FF79D4EFF282EF8EC9929">
    <w:name w:val="E460D38E05664FF79D4EFF282EF8EC9929"/>
    <w:rsid w:val="00BD69D1"/>
    <w:pPr>
      <w:bidi/>
      <w:spacing w:after="0" w:line="240" w:lineRule="auto"/>
    </w:pPr>
    <w:rPr>
      <w:rFonts w:ascii="Times New Roman" w:eastAsia="Times New Roman" w:hAnsi="Times New Roman" w:cs="David"/>
      <w:noProof/>
      <w:sz w:val="24"/>
      <w:szCs w:val="24"/>
    </w:rPr>
  </w:style>
  <w:style w:type="paragraph" w:customStyle="1" w:styleId="4672CCA166BA4F0A892EB1D7BA0002CB4">
    <w:name w:val="4672CCA166BA4F0A892EB1D7BA0002CB4"/>
    <w:rsid w:val="00BD69D1"/>
    <w:pPr>
      <w:bidi/>
      <w:spacing w:after="0" w:line="240" w:lineRule="auto"/>
    </w:pPr>
    <w:rPr>
      <w:rFonts w:ascii="Times New Roman" w:eastAsia="Times New Roman" w:hAnsi="Times New Roman" w:cs="David"/>
      <w:noProof/>
      <w:sz w:val="24"/>
      <w:szCs w:val="24"/>
    </w:rPr>
  </w:style>
  <w:style w:type="paragraph" w:customStyle="1" w:styleId="D290653DA13E4E738B7E725F79D7332922">
    <w:name w:val="D290653DA13E4E738B7E725F79D7332922"/>
    <w:rsid w:val="00BD69D1"/>
    <w:pPr>
      <w:bidi/>
      <w:spacing w:after="0" w:line="240" w:lineRule="auto"/>
    </w:pPr>
    <w:rPr>
      <w:rFonts w:ascii="Times New Roman" w:eastAsia="Times New Roman" w:hAnsi="Times New Roman" w:cs="David"/>
      <w:noProof/>
      <w:sz w:val="24"/>
      <w:szCs w:val="24"/>
    </w:rPr>
  </w:style>
  <w:style w:type="paragraph" w:customStyle="1" w:styleId="1C8A38705F7143EA87FF3DEB2C34E7E55">
    <w:name w:val="1C8A38705F7143EA87FF3DEB2C34E7E55"/>
    <w:rsid w:val="002D09CE"/>
    <w:pPr>
      <w:bidi/>
      <w:spacing w:after="0" w:line="240" w:lineRule="auto"/>
    </w:pPr>
    <w:rPr>
      <w:rFonts w:ascii="Times New Roman" w:eastAsia="Times New Roman" w:hAnsi="Times New Roman" w:cs="David"/>
      <w:noProof/>
      <w:sz w:val="24"/>
      <w:szCs w:val="24"/>
    </w:rPr>
  </w:style>
  <w:style w:type="paragraph" w:customStyle="1" w:styleId="4DC45A2FD697422FAA3CD896A84FA7B45">
    <w:name w:val="4DC45A2FD697422FAA3CD896A84FA7B45"/>
    <w:rsid w:val="002D09CE"/>
    <w:pPr>
      <w:bidi/>
      <w:spacing w:after="0" w:line="240" w:lineRule="auto"/>
    </w:pPr>
    <w:rPr>
      <w:rFonts w:ascii="Times New Roman" w:eastAsia="Times New Roman" w:hAnsi="Times New Roman" w:cs="David"/>
      <w:noProof/>
      <w:sz w:val="24"/>
      <w:szCs w:val="24"/>
    </w:rPr>
  </w:style>
  <w:style w:type="paragraph" w:customStyle="1" w:styleId="610C6E051A88448494B3C30FBAD747734">
    <w:name w:val="610C6E051A88448494B3C30FBAD747734"/>
    <w:rsid w:val="002D09CE"/>
    <w:pPr>
      <w:bidi/>
      <w:spacing w:after="0" w:line="240" w:lineRule="auto"/>
    </w:pPr>
    <w:rPr>
      <w:rFonts w:ascii="Times New Roman" w:eastAsia="Times New Roman" w:hAnsi="Times New Roman" w:cs="David"/>
      <w:noProof/>
      <w:sz w:val="24"/>
      <w:szCs w:val="24"/>
    </w:rPr>
  </w:style>
  <w:style w:type="paragraph" w:customStyle="1" w:styleId="E94836ADA6264C72A55F651E19C4C7A64">
    <w:name w:val="E94836ADA6264C72A55F651E19C4C7A64"/>
    <w:rsid w:val="002D09CE"/>
    <w:pPr>
      <w:bidi/>
      <w:spacing w:after="0" w:line="240" w:lineRule="auto"/>
    </w:pPr>
    <w:rPr>
      <w:rFonts w:ascii="Times New Roman" w:eastAsia="Times New Roman" w:hAnsi="Times New Roman" w:cs="David"/>
      <w:noProof/>
      <w:sz w:val="24"/>
      <w:szCs w:val="24"/>
    </w:rPr>
  </w:style>
  <w:style w:type="paragraph" w:customStyle="1" w:styleId="E6E6A917CC5E4519A8F2E864C48E22F218">
    <w:name w:val="E6E6A917CC5E4519A8F2E864C48E22F218"/>
    <w:rsid w:val="002D09CE"/>
    <w:pPr>
      <w:bidi/>
      <w:spacing w:after="0" w:line="240" w:lineRule="auto"/>
    </w:pPr>
    <w:rPr>
      <w:rFonts w:ascii="Times New Roman" w:eastAsia="Times New Roman" w:hAnsi="Times New Roman" w:cs="David"/>
      <w:noProof/>
      <w:sz w:val="24"/>
      <w:szCs w:val="24"/>
    </w:rPr>
  </w:style>
  <w:style w:type="paragraph" w:customStyle="1" w:styleId="9DC4FF55E52B4E209349FC40470DD41818">
    <w:name w:val="9DC4FF55E52B4E209349FC40470DD41818"/>
    <w:rsid w:val="002D09CE"/>
    <w:pPr>
      <w:bidi/>
      <w:spacing w:after="0" w:line="240" w:lineRule="auto"/>
    </w:pPr>
    <w:rPr>
      <w:rFonts w:ascii="Times New Roman" w:eastAsia="Times New Roman" w:hAnsi="Times New Roman" w:cs="David"/>
      <w:noProof/>
      <w:sz w:val="24"/>
      <w:szCs w:val="24"/>
    </w:rPr>
  </w:style>
  <w:style w:type="paragraph" w:customStyle="1" w:styleId="112E7BE5CCF64A68A3D497F283A4D69518">
    <w:name w:val="112E7BE5CCF64A68A3D497F283A4D69518"/>
    <w:rsid w:val="002D09CE"/>
    <w:pPr>
      <w:bidi/>
      <w:spacing w:after="0" w:line="240" w:lineRule="auto"/>
    </w:pPr>
    <w:rPr>
      <w:rFonts w:ascii="Times New Roman" w:eastAsia="Times New Roman" w:hAnsi="Times New Roman" w:cs="David"/>
      <w:noProof/>
      <w:sz w:val="24"/>
      <w:szCs w:val="24"/>
    </w:rPr>
  </w:style>
  <w:style w:type="paragraph" w:customStyle="1" w:styleId="ECC435E5782A4F3FB39457279E24BE8816">
    <w:name w:val="ECC435E5782A4F3FB39457279E24BE8816"/>
    <w:rsid w:val="002D09CE"/>
    <w:pPr>
      <w:bidi/>
      <w:spacing w:after="0" w:line="240" w:lineRule="auto"/>
    </w:pPr>
    <w:rPr>
      <w:rFonts w:ascii="Times New Roman" w:eastAsia="Times New Roman" w:hAnsi="Times New Roman" w:cs="David"/>
      <w:noProof/>
      <w:sz w:val="24"/>
      <w:szCs w:val="24"/>
    </w:rPr>
  </w:style>
  <w:style w:type="paragraph" w:customStyle="1" w:styleId="E460D38E05664FF79D4EFF282EF8EC9930">
    <w:name w:val="E460D38E05664FF79D4EFF282EF8EC9930"/>
    <w:rsid w:val="002D09CE"/>
    <w:pPr>
      <w:bidi/>
      <w:spacing w:after="0" w:line="240" w:lineRule="auto"/>
    </w:pPr>
    <w:rPr>
      <w:rFonts w:ascii="Times New Roman" w:eastAsia="Times New Roman" w:hAnsi="Times New Roman" w:cs="David"/>
      <w:noProof/>
      <w:sz w:val="24"/>
      <w:szCs w:val="24"/>
    </w:rPr>
  </w:style>
  <w:style w:type="paragraph" w:customStyle="1" w:styleId="4672CCA166BA4F0A892EB1D7BA0002CB5">
    <w:name w:val="4672CCA166BA4F0A892EB1D7BA0002CB5"/>
    <w:rsid w:val="002D09CE"/>
    <w:pPr>
      <w:bidi/>
      <w:spacing w:after="0" w:line="240" w:lineRule="auto"/>
    </w:pPr>
    <w:rPr>
      <w:rFonts w:ascii="Times New Roman" w:eastAsia="Times New Roman" w:hAnsi="Times New Roman" w:cs="David"/>
      <w:noProof/>
      <w:sz w:val="24"/>
      <w:szCs w:val="24"/>
    </w:rPr>
  </w:style>
  <w:style w:type="paragraph" w:customStyle="1" w:styleId="D290653DA13E4E738B7E725F79D7332923">
    <w:name w:val="D290653DA13E4E738B7E725F79D7332923"/>
    <w:rsid w:val="002D09CE"/>
    <w:pPr>
      <w:bidi/>
      <w:spacing w:after="0" w:line="240" w:lineRule="auto"/>
    </w:pPr>
    <w:rPr>
      <w:rFonts w:ascii="Times New Roman" w:eastAsia="Times New Roman" w:hAnsi="Times New Roman" w:cs="David"/>
      <w:noProof/>
      <w:sz w:val="24"/>
      <w:szCs w:val="24"/>
    </w:rPr>
  </w:style>
  <w:style w:type="paragraph" w:customStyle="1" w:styleId="1C8A38705F7143EA87FF3DEB2C34E7E56">
    <w:name w:val="1C8A38705F7143EA87FF3DEB2C34E7E56"/>
    <w:rsid w:val="00A74356"/>
    <w:pPr>
      <w:bidi/>
      <w:spacing w:after="0" w:line="240" w:lineRule="auto"/>
    </w:pPr>
    <w:rPr>
      <w:rFonts w:ascii="Times New Roman" w:eastAsia="Times New Roman" w:hAnsi="Times New Roman" w:cs="David"/>
      <w:noProof/>
      <w:sz w:val="24"/>
      <w:szCs w:val="24"/>
    </w:rPr>
  </w:style>
  <w:style w:type="paragraph" w:customStyle="1" w:styleId="4DC45A2FD697422FAA3CD896A84FA7B46">
    <w:name w:val="4DC45A2FD697422FAA3CD896A84FA7B46"/>
    <w:rsid w:val="00A74356"/>
    <w:pPr>
      <w:bidi/>
      <w:spacing w:after="0" w:line="240" w:lineRule="auto"/>
    </w:pPr>
    <w:rPr>
      <w:rFonts w:ascii="Times New Roman" w:eastAsia="Times New Roman" w:hAnsi="Times New Roman" w:cs="David"/>
      <w:noProof/>
      <w:sz w:val="24"/>
      <w:szCs w:val="24"/>
    </w:rPr>
  </w:style>
  <w:style w:type="paragraph" w:customStyle="1" w:styleId="610C6E051A88448494B3C30FBAD747735">
    <w:name w:val="610C6E051A88448494B3C30FBAD747735"/>
    <w:rsid w:val="00A74356"/>
    <w:pPr>
      <w:bidi/>
      <w:spacing w:after="0" w:line="240" w:lineRule="auto"/>
    </w:pPr>
    <w:rPr>
      <w:rFonts w:ascii="Times New Roman" w:eastAsia="Times New Roman" w:hAnsi="Times New Roman" w:cs="David"/>
      <w:noProof/>
      <w:sz w:val="24"/>
      <w:szCs w:val="24"/>
    </w:rPr>
  </w:style>
  <w:style w:type="paragraph" w:customStyle="1" w:styleId="E94836ADA6264C72A55F651E19C4C7A65">
    <w:name w:val="E94836ADA6264C72A55F651E19C4C7A65"/>
    <w:rsid w:val="00A74356"/>
    <w:pPr>
      <w:bidi/>
      <w:spacing w:after="0" w:line="240" w:lineRule="auto"/>
    </w:pPr>
    <w:rPr>
      <w:rFonts w:ascii="Times New Roman" w:eastAsia="Times New Roman" w:hAnsi="Times New Roman" w:cs="David"/>
      <w:noProof/>
      <w:sz w:val="24"/>
      <w:szCs w:val="24"/>
    </w:rPr>
  </w:style>
  <w:style w:type="paragraph" w:customStyle="1" w:styleId="E6E6A917CC5E4519A8F2E864C48E22F219">
    <w:name w:val="E6E6A917CC5E4519A8F2E864C48E22F219"/>
    <w:rsid w:val="00A74356"/>
    <w:pPr>
      <w:bidi/>
      <w:spacing w:after="0" w:line="240" w:lineRule="auto"/>
    </w:pPr>
    <w:rPr>
      <w:rFonts w:ascii="Times New Roman" w:eastAsia="Times New Roman" w:hAnsi="Times New Roman" w:cs="David"/>
      <w:noProof/>
      <w:sz w:val="24"/>
      <w:szCs w:val="24"/>
    </w:rPr>
  </w:style>
  <w:style w:type="paragraph" w:customStyle="1" w:styleId="9DC4FF55E52B4E209349FC40470DD41819">
    <w:name w:val="9DC4FF55E52B4E209349FC40470DD41819"/>
    <w:rsid w:val="00A74356"/>
    <w:pPr>
      <w:bidi/>
      <w:spacing w:after="0" w:line="240" w:lineRule="auto"/>
    </w:pPr>
    <w:rPr>
      <w:rFonts w:ascii="Times New Roman" w:eastAsia="Times New Roman" w:hAnsi="Times New Roman" w:cs="David"/>
      <w:noProof/>
      <w:sz w:val="24"/>
      <w:szCs w:val="24"/>
    </w:rPr>
  </w:style>
  <w:style w:type="paragraph" w:customStyle="1" w:styleId="112E7BE5CCF64A68A3D497F283A4D69519">
    <w:name w:val="112E7BE5CCF64A68A3D497F283A4D69519"/>
    <w:rsid w:val="00A74356"/>
    <w:pPr>
      <w:bidi/>
      <w:spacing w:after="0" w:line="240" w:lineRule="auto"/>
    </w:pPr>
    <w:rPr>
      <w:rFonts w:ascii="Times New Roman" w:eastAsia="Times New Roman" w:hAnsi="Times New Roman" w:cs="David"/>
      <w:noProof/>
      <w:sz w:val="24"/>
      <w:szCs w:val="24"/>
    </w:rPr>
  </w:style>
  <w:style w:type="paragraph" w:customStyle="1" w:styleId="ECC435E5782A4F3FB39457279E24BE8817">
    <w:name w:val="ECC435E5782A4F3FB39457279E24BE8817"/>
    <w:rsid w:val="00A74356"/>
    <w:pPr>
      <w:bidi/>
      <w:spacing w:after="0" w:line="240" w:lineRule="auto"/>
    </w:pPr>
    <w:rPr>
      <w:rFonts w:ascii="Times New Roman" w:eastAsia="Times New Roman" w:hAnsi="Times New Roman" w:cs="David"/>
      <w:noProof/>
      <w:sz w:val="24"/>
      <w:szCs w:val="24"/>
    </w:rPr>
  </w:style>
  <w:style w:type="paragraph" w:customStyle="1" w:styleId="E460D38E05664FF79D4EFF282EF8EC9931">
    <w:name w:val="E460D38E05664FF79D4EFF282EF8EC9931"/>
    <w:rsid w:val="00A74356"/>
    <w:pPr>
      <w:bidi/>
      <w:spacing w:after="0" w:line="240" w:lineRule="auto"/>
    </w:pPr>
    <w:rPr>
      <w:rFonts w:ascii="Times New Roman" w:eastAsia="Times New Roman" w:hAnsi="Times New Roman" w:cs="David"/>
      <w:noProof/>
      <w:sz w:val="24"/>
      <w:szCs w:val="24"/>
    </w:rPr>
  </w:style>
  <w:style w:type="paragraph" w:customStyle="1" w:styleId="4672CCA166BA4F0A892EB1D7BA0002CB6">
    <w:name w:val="4672CCA166BA4F0A892EB1D7BA0002CB6"/>
    <w:rsid w:val="00A74356"/>
    <w:pPr>
      <w:bidi/>
      <w:spacing w:after="0" w:line="240" w:lineRule="auto"/>
    </w:pPr>
    <w:rPr>
      <w:rFonts w:ascii="Times New Roman" w:eastAsia="Times New Roman" w:hAnsi="Times New Roman" w:cs="David"/>
      <w:noProof/>
      <w:sz w:val="24"/>
      <w:szCs w:val="24"/>
    </w:rPr>
  </w:style>
  <w:style w:type="paragraph" w:customStyle="1" w:styleId="D290653DA13E4E738B7E725F79D7332924">
    <w:name w:val="D290653DA13E4E738B7E725F79D7332924"/>
    <w:rsid w:val="00A7435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שי רפי דנינו</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278701762</CasePartyID>
        <PartyTypeID>2</PartyTypeID>
        <ActivityStatusID>1</ActivityStatusID>
        <PartyAliasID>22</PartyAliasID>
        <PartyAliasName>בא כוח מבקשים</PartyAliasName>
        <OrdinalNumber>1</OrdinalNumber>
        <LegalEntityID>399454</LegalEntityID>
        <CaseLegalEntityID>132655641</CaseLegalEntityID>
        <AuthenticationTypeID>4</AuthenticationTypeID>
        <AuthenticationTypeName>מ.ר.</AuthenticationTypeName>
        <LegalEntityNumber>26001</LegalEntityNumber>
        <IsMainPartyType>true</IsMainPartyType>
        <CaseDisplayIdentifier>26683-10-24</CaseDisplayIdentifier>
        <CaseTypeID>10074</CaseTypeID>
        <CaseTypeName>רשות ערעור משפחה (רמ"ש)</CaseTypeName>
        <CaseName>דנינו נ' ברוך</CaseName>
        <FullAddress>העצמאות 66 חיפה </FullAddress>
        <EmailAddress>doritislaw@gmail.com</EmailAddress>
        <MotionID>0</MotionID>
        <CasePleaID>0</CasePleaID>
        <FatherName xml:space="preserve">        </FatherName>
        <LinkedCaseID>0</LinkedCaseID>
        <PartyID>1</PartyID>
        <CasePartyCategoryID>2</CasePartyCategoryID>
        <LegalEntityAddressID>86407364</LegalEntityAddressID>
        <LegalEntityEmailAddressID>68199937</LegalEntityEmailAddressID>
        <PleaTypeID>5</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MainAndSecSpec/>
        <IsPublicationProhibited>false</IsPublicationProhibited>
        <PublicationProhibitedFullName>דורית ענבר סברדליק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שי רפי דנינו</FullName>
        <FirstName>שי רפאל</FirstName>
        <LastName>דנינו</LastName>
        <PartyPropertyName/>
        <AuthenticationTypeAndNumber>ת"ז 037336609</AuthenticationTypeAndNumber>
        <RepresentatedOrRepresentativesNames>דורית ענבר סברדליק</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278701756</CasePartyID>
        <PartyTypeID>1</PartyTypeID>
        <ActivityStatusID>1</ActivityStatusID>
        <PartyAliasID>3</PartyAliasID>
        <PartyAliasName>מבקש</PartyAliasName>
        <OrdinalNumber>1</OrdinalNumber>
        <LegalEntityID>80552604</LegalEntityID>
        <CaseLegalEntityID>132655635</CaseLegalEntityID>
        <AuthenticationTypeID>1</AuthenticationTypeID>
        <AuthenticationTypeName>ת"ז</AuthenticationTypeName>
        <LegalEntityNumber>037336609</LegalEntityNumber>
        <IsMainPartyType>true</IsMainPartyType>
        <CaseDisplayIdentifier>26683-10-24</CaseDisplayIdentifier>
        <CaseTypeID>10074</CaseTypeID>
        <CaseTypeName>רשות ערעור משפחה (רמ"ש)</CaseTypeName>
        <CaseName>דנינו נ' ברוך</CaseName>
        <FullAddress>דיזינגוף 34 נתניה </FullAddress>
        <MotionID>0</MotionID>
        <CasePleaID>0</CasePleaID>
        <FatherName>ציון</FatherName>
        <LinkedCaseID>0</LinkedCaseID>
        <PartyID>1</PartyID>
        <CasePartyCategoryID>2</CasePartyCategoryID>
        <LegalEntityAddressID>91064909</LegalEntityAddressID>
        <PleaTypeID>5</PleaTypeID>
        <GroupPartyAlias>מבקשים</GroupPartyAlias>
        <IsConverted>false</IsConverted>
        <LegalEntityRegisteredNameID>10924793</LegalEntityRegisteredNameID>
        <LegalEntityNameID>94816358</LegalEntityNameID>
        <RepresentatedNamesOfAssistant/>
        <LegalEntityTypeID>1</LegalEntityTypeID>
        <IsVerdictExists>false</IsVerdictExists>
        <IsAsirAzir>false</IsAsirAzir>
        <MainAndSecSpec/>
        <IsPublicationProhibited>false</IsPublicationProhibited>
        <PublicationProhibitedFullName>שי רפי דנינו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חלי ברוך</FullName>
        <FirstName>חלי</FirstName>
        <LastName>ברוך</LastName>
        <PartyPropertyName/>
        <AuthenticationTypeAndNumber>ת"ז 302702576</AuthenticationTypeAndNumber>
        <RepresentatedOrRepresentativesNames>שירי אורון</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278701757</CasePartyID>
        <PartyTypeID>1</PartyTypeID>
        <ActivityStatusID>1</ActivityStatusID>
        <PartyAliasID>4</PartyAliasID>
        <PartyAliasName>משיב</PartyAliasName>
        <OrdinalNumber>1</OrdinalNumber>
        <LegalEntityID>80993195</LegalEntityID>
        <CaseLegalEntityID>132655636</CaseLegalEntityID>
        <AuthenticationTypeID>1</AuthenticationTypeID>
        <AuthenticationTypeName>ת"ז</AuthenticationTypeName>
        <LegalEntityNumber>302702576</LegalEntityNumber>
        <IsMainPartyType>true</IsMainPartyType>
        <CaseDisplayIdentifier>26683-10-24</CaseDisplayIdentifier>
        <CaseTypeID>10074</CaseTypeID>
        <CaseTypeName>רשות ערעור משפחה (רמ"ש)</CaseTypeName>
        <CaseName>דנינו נ' ברוך</CaseName>
        <FullAddress>הגליל 72/8 חיפה הגליל 72/8 חיפה</FullAddress>
        <MotionID>0</MotionID>
        <CasePleaID>0</CasePleaID>
        <FatherName>ליזר</FatherName>
        <LinkedCaseID>0</LinkedCaseID>
        <PartyID>2</PartyID>
        <CasePartyCategoryID>2</CasePartyCategoryID>
        <LegalEntityAddressID>87876148</LegalEntityAddressID>
        <PleaTypeID>5</PleaTypeID>
        <GroupPartyAlias>משיבים</GroupPartyAlias>
        <IsConverted>false</IsConverted>
        <LegalEntityRegisteredNameID>10210642</LegalEntityRegisteredNameID>
        <LegalEntityNameID>94816357</LegalEntityNameID>
        <RepresentatedNamesOfAssistant/>
        <LegalEntityTypeID>1</LegalEntityTypeID>
        <IsVerdictExists>false</IsVerdictExists>
        <IsAsirAzir>false</IsAsirAzir>
        <MainAndSecSpec/>
        <IsPublicationProhibited>false</IsPublicationProhibited>
        <PublicationProhibitedFullName>חלי ברוך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אורון</FullName>
        <FirstName>שירי</FirstName>
        <LastName>אורון</LastName>
        <PartyPropertyName/>
        <AuthenticationTypeAndNumber>מ.ר. 37551</AuthenticationTypeAndNumber>
        <RepresentatedOrRepresentativesNames>חלי ברוך</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278701763</CasePartyID>
        <PartyTypeID>2</PartyTypeID>
        <ActivityStatusID>1</ActivityStatusID>
        <PartyAliasID>23</PartyAliasID>
        <PartyAliasName>בא כוח משיבים</PartyAliasName>
        <OrdinalNumber>1</OrdinalNumber>
        <LegalEntityID>409627</LegalEntityID>
        <CaseLegalEntityID>132655642</CaseLegalEntityID>
        <AuthenticationTypeID>4</AuthenticationTypeID>
        <AuthenticationTypeName>מ.ר.</AuthenticationTypeName>
        <LegalEntityNumber>37551</LegalEntityNumber>
        <IsMainPartyType>true</IsMainPartyType>
        <CaseDisplayIdentifier>26683-10-24</CaseDisplayIdentifier>
        <CaseTypeID>10074</CaseTypeID>
        <CaseTypeName>רשות ערעור משפחה (רמ"ש)</CaseTypeName>
        <CaseName>דנינו נ' ברוך</CaseName>
        <FullAddress>כלנית 72 מבשרת ציון </FullAddress>
        <MotionID>0</MotionID>
        <CasePleaID>0</CasePleaID>
        <FatherName xml:space="preserve">        </FatherName>
        <LinkedCaseID>0</LinkedCaseID>
        <PartyID>2</PartyID>
        <CasePartyCategoryID>2</CasePartyCategoryID>
        <LegalEntityAddressID>83863127</LegalEntityAddressID>
        <PleaTypeID>5</PleaTypeID>
        <LawyerOfficeName>משרד עו"ד: יוסף אורון</LawyerOfficeName>
        <LawyerOfficeID>421664</LawyerOfficeID>
        <GroupPartyAlias/>
        <IsConverted>false</IsConverted>
        <LegalEntityNameID>30611</LegalEntityNameID>
        <RepresentatedNamesOfAssistant/>
        <LegalEntityTypeID>4</LegalEntityTypeID>
        <IsVerdictExists>false</IsVerdictExists>
        <IsAsirAzir>false</IsAsirAzir>
        <MainAndSecSpec/>
        <IsPublicationProhibited>false</IsPublicationProhibited>
        <PublicationProhibitedFullName>שירי אורון</PublicationProhibitedFullName>
      </CaseParties>
    </CasePartiesSelectionDS>
    <DecisionName>החלטה  שניתנה ע"י  חננאל שרעבי</DecisionName>
    <CourtDisplayName>בית המשפט המחוזי בחיפה בשבתו כבית-משפט לערעורים אזרחיים</CourtDisplayName>
    <IsCaseJudgePanel>false</IsCaseJudgePanel>
    <DecisionSignatureDate>2024-10-15T13:06:43.961474+03:00</DecisionSignatureDate>
    <OpenCaseDate>2024-10-13T16:13:00+03:00</OpenCaseDate>
    <CaseFeeSum>0.000</CaseFeeSum>
    <DecisionTypeID>1</DecisionTypeID>
    <DecisionSignatureUserName>חננאל שרעבי</DecisionSignatureUserName>
    <DecisionSignatureDateHebrew>2024-10-15T13:06:43.961474+03:00</DecisionSignatureDateHebrew>
    <DecisionWriterID>056479827@GOV.IL</DecisionWriterID>
    <CourtAddress>רח' פלי"ם 12 היכל המשפט, חיפה 33095</CourtAddress>
    <IsAutoTextInCaseExist>false</IsAutoTextInCaseExist>
    <DecisionSignatureRoleName>שופט</DecisionSignatureRoleName>
    <DecisionSignatureUserTitleName>שופט</DecisionSignatureUserTitleName>
    <CaseName>דנינו נ' ברוך</CaseName>
    <DecisionNumberInCase>1</DecisionNumberInCase>
  </dt_Decision>
  <dt_DecisionCase>
    <DecisionID>0</DecisionID>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מבקשים</RoleName>
        <IsSubProceeding>FALSE</IsSubProceeding>
        <FullName>דורית ענבר סברדליק</FullName>
        <FirstName>דורית</FirstName>
        <LastName>ענבר סברדליק</LastName>
        <PartyPropertyName/>
        <AuthenticationTypeAndNumber>מ.ר. 26001</AuthenticationTypeAndNumber>
        <RepresentatedOrRepresentativesNames>שי רפי דנינו</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278701762</CasePartyID>
        <PartyTypeID>2</PartyTypeID>
        <ActivityStatusID>1</ActivityStatusID>
        <PartyAliasID>22</PartyAliasID>
        <PartyAliasName>בא כוח מבקשים</PartyAliasName>
        <OrdinalNumber>1</OrdinalNumber>
        <LegalEntityID>399454</LegalEntityID>
        <CaseLegalEntityID>132655641</CaseLegalEntityID>
        <AuthenticationTypeID>4</AuthenticationTypeID>
        <AuthenticationTypeName>מ.ר.</AuthenticationTypeName>
        <LegalEntityNumber>26001</LegalEntityNumber>
        <IsMainPartyType>true</IsMainPartyType>
        <CaseDisplayIdentifier>26683-10-24</CaseDisplayIdentifier>
        <CaseTypeID>10074</CaseTypeID>
        <CaseTypeName>רשות ערעור משפחה (רמ"ש)</CaseTypeName>
        <CaseName>דנינו נ' ברוך</CaseName>
        <FullAddress>העצמאות 66 חיפה </FullAddress>
        <EmailAddress>doritislaw@gmail.com</EmailAddress>
        <MotionID>0</MotionID>
        <CasePleaID>0</CasePleaID>
        <FatherName xml:space="preserve">        </FatherName>
        <LinkedCaseID>0</LinkedCaseID>
        <PartyID>1</PartyID>
        <CasePartyCategoryID>2</CasePartyCategoryID>
        <LegalEntityAddressID>86407364</LegalEntityAddressID>
        <LegalEntityEmailAddressID>68199937</LegalEntityEmailAddressID>
        <PleaTypeID>5</PleaTypeID>
        <LawyerOfficeName>משרד עו"ד: דורית ענבר סברדליק</LawyerOfficeName>
        <LawyerOfficeID>440098</LawyerOfficeID>
        <GroupPartyAlias/>
        <IsConverted>false</IsConverted>
        <LegalEntityNameID>20438</LegalEntityNameID>
        <RepresentatedNamesOfAssistant/>
        <LegalEntityTypeID>4</LegalEntityTypeID>
        <IsVerdictExists>false</IsVerdictExists>
        <IsAsirAzir>false</IsAsirAzir>
        <MainAndSecSpec/>
        <IsPublicationProhibited>false</IsPublicationProhibited>
        <PublicationProhibitedFullName>דורית ענבר סברדליק</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שי רפי דנינו</FullName>
        <FirstName>שי רפאל</FirstName>
        <LastName>דנינו</LastName>
        <PartyPropertyName/>
        <AuthenticationTypeAndNumber>ת"ז 037336609</AuthenticationTypeAndNumber>
        <RepresentatedOrRepresentativesNames>דורית ענבר סברדליק</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278701756</CasePartyID>
        <PartyTypeID>1</PartyTypeID>
        <ActivityStatusID>1</ActivityStatusID>
        <PartyAliasID>3</PartyAliasID>
        <PartyAliasName>מבקש</PartyAliasName>
        <OrdinalNumber>1</OrdinalNumber>
        <LegalEntityID>80552604</LegalEntityID>
        <CaseLegalEntityID>132655635</CaseLegalEntityID>
        <AuthenticationTypeID>1</AuthenticationTypeID>
        <AuthenticationTypeName>ת"ז</AuthenticationTypeName>
        <LegalEntityNumber>037336609</LegalEntityNumber>
        <IsMainPartyType>true</IsMainPartyType>
        <CaseDisplayIdentifier>26683-10-24</CaseDisplayIdentifier>
        <CaseTypeID>10074</CaseTypeID>
        <CaseTypeName>רשות ערעור משפחה (רמ"ש)</CaseTypeName>
        <CaseName>דנינו נ' ברוך</CaseName>
        <FullAddress>דיזינגוף 34 נתניה </FullAddress>
        <MotionID>0</MotionID>
        <CasePleaID>0</CasePleaID>
        <FatherName>ציון</FatherName>
        <LinkedCaseID>0</LinkedCaseID>
        <PartyID>1</PartyID>
        <CasePartyCategoryID>2</CasePartyCategoryID>
        <LegalEntityAddressID>91064909</LegalEntityAddressID>
        <PleaTypeID>5</PleaTypeID>
        <GroupPartyAlias>מבקשים</GroupPartyAlias>
        <IsConverted>false</IsConverted>
        <LegalEntityRegisteredNameID>10924793</LegalEntityRegisteredNameID>
        <LegalEntityNameID>94816358</LegalEntityNameID>
        <RepresentatedNamesOfAssistant/>
        <LegalEntityTypeID>1</LegalEntityTypeID>
        <IsVerdictExists>false</IsVerdictExists>
        <IsAsirAzir>false</IsAsirAzir>
        <MainAndSecSpec/>
        <IsPublicationProhibited>false</IsPublicationProhibited>
        <PublicationProhibitedFullName>שי רפי דנינו</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חלי ברוך</FullName>
        <FirstName>חלי</FirstName>
        <LastName>ברוך</LastName>
        <PartyPropertyName/>
        <AuthenticationTypeAndNumber>ת"ז 302702576</AuthenticationTypeAndNumber>
        <RepresentatedOrRepresentativesNames>שירי אורון</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278701757</CasePartyID>
        <PartyTypeID>1</PartyTypeID>
        <ActivityStatusID>1</ActivityStatusID>
        <PartyAliasID>4</PartyAliasID>
        <PartyAliasName>משיב</PartyAliasName>
        <OrdinalNumber>1</OrdinalNumber>
        <LegalEntityID>80993195</LegalEntityID>
        <CaseLegalEntityID>132655636</CaseLegalEntityID>
        <AuthenticationTypeID>1</AuthenticationTypeID>
        <AuthenticationTypeName>ת"ז</AuthenticationTypeName>
        <LegalEntityNumber>302702576</LegalEntityNumber>
        <IsMainPartyType>true</IsMainPartyType>
        <CaseDisplayIdentifier>26683-10-24</CaseDisplayIdentifier>
        <CaseTypeID>10074</CaseTypeID>
        <CaseTypeName>רשות ערעור משפחה (רמ"ש)</CaseTypeName>
        <CaseName>דנינו נ' ברוך</CaseName>
        <FullAddress>הגליל 72/8 חיפה הגליל 72/8 חיפה</FullAddress>
        <MotionID>0</MotionID>
        <CasePleaID>0</CasePleaID>
        <FatherName>ליזר</FatherName>
        <LinkedCaseID>0</LinkedCaseID>
        <PartyID>2</PartyID>
        <CasePartyCategoryID>2</CasePartyCategoryID>
        <LegalEntityAddressID>87876148</LegalEntityAddressID>
        <PleaTypeID>5</PleaTypeID>
        <GroupPartyAlias>משיבים</GroupPartyAlias>
        <IsConverted>false</IsConverted>
        <LegalEntityRegisteredNameID>10210642</LegalEntityRegisteredNameID>
        <LegalEntityNameID>94816357</LegalEntityNameID>
        <RepresentatedNamesOfAssistant/>
        <LegalEntityTypeID>1</LegalEntityTypeID>
        <IsVerdictExists>false</IsVerdictExists>
        <IsAsirAzir>false</IsAsirAzir>
        <MainAndSecSpec/>
        <IsPublicationProhibited>false</IsPublicationProhibited>
        <PublicationProhibitedFullName>חלי ברוך</PublicationProhibitedFullName>
      </CaseParties>
      <CaseParties>
        <PartyTypeName>בא כוח</PartyTypeName>
        <ProceedingType>כתב טענות עיקרי</ProceedingType>
        <PleaName>כתב בקשה</PleaName>
        <PartyBelonging> - </PartyBelonging>
        <RoleName>בא כוח משיבים</RoleName>
        <IsSubProceeding>FALSE</IsSubProceeding>
        <FullName>שירי אורון</FullName>
        <FirstName>שירי</FirstName>
        <LastName>אורון</LastName>
        <PartyPropertyName/>
        <AuthenticationTypeAndNumber>מ.ר. 37551</AuthenticationTypeAndNumber>
        <RepresentatedOrRepresentativesNames>חלי ברוך</RepresentatedOrRepresentativesNames>
        <RepresentatedOrRepresentativesCount>1</RepresentatedOrRepresentativesCount>
        <InvitedBy/>
        <CaseID>82039743</CaseID>
        <CaseJudicialPersonPresentationDS>
          <CaseJudicalPersonActive>
            <CaseID>82039743</CaseID>
            <JudicialPersonID>056479827@GOV.IL</JudicialPersonID>
            <JudicialPersonTypeID>1</JudicialPersonTypeID>
            <JudicialTypeID>1</JudicialTypeID>
            <IsChairman>false</IsChairman>
            <TreatmentStartDate>2024-10-14T12:56:39.24+03:00</TreatmentStartDate>
            <TreatmentFinishDate>9999-12-31T23:59:59.997+02:00</TreatmentFinishDate>
            <IdentificationCardNumber>056479827</IdentificationCardNumber>
            <DisplayName>חננאל שרעבי</DisplayName>
            <JudicialTypeName>שופט</JudicialTypeName>
            <CaseJudicialGroupNumber>0</CaseJudicialGroupNumber>
            <FirstName>חננאל</FirstName>
            <LastName>שרעבי</LastName>
            <JudicialPersonTitle>שופט</JudicialPersonTitle>
          </CaseJudicalPersonActive>
        </CaseJudicialPersonPresentationDS>
        <CasePartyID>278701763</CasePartyID>
        <PartyTypeID>2</PartyTypeID>
        <ActivityStatusID>1</ActivityStatusID>
        <PartyAliasID>23</PartyAliasID>
        <PartyAliasName>בא כוח משיבים</PartyAliasName>
        <OrdinalNumber>1</OrdinalNumber>
        <LegalEntityID>409627</LegalEntityID>
        <CaseLegalEntityID>132655642</CaseLegalEntityID>
        <AuthenticationTypeID>4</AuthenticationTypeID>
        <AuthenticationTypeName>מ.ר.</AuthenticationTypeName>
        <LegalEntityNumber>37551</LegalEntityNumber>
        <IsMainPartyType>true</IsMainPartyType>
        <CaseDisplayIdentifier>26683-10-24</CaseDisplayIdentifier>
        <CaseTypeID>10074</CaseTypeID>
        <CaseTypeName>רשות ערעור משפחה (רמ"ש)</CaseTypeName>
        <CaseName>דנינו נ' ברוך</CaseName>
        <FullAddress>כלנית 72 מבשרת ציון </FullAddress>
        <MotionID>0</MotionID>
        <CasePleaID>0</CasePleaID>
        <FatherName xml:space="preserve">        </FatherName>
        <LinkedCaseID>0</LinkedCaseID>
        <PartyID>2</PartyID>
        <CasePartyCategoryID>2</CasePartyCategoryID>
        <LegalEntityAddressID>83863127</LegalEntityAddressID>
        <PleaTypeID>5</PleaTypeID>
        <LawyerOfficeName>משרד עו"ד: יוסף אורון</LawyerOfficeName>
        <LawyerOfficeID>421664</LawyerOfficeID>
        <GroupPartyAlias/>
        <IsConverted>false</IsConverted>
        <LegalEntityNameID>30611</LegalEntityNameID>
        <RepresentatedNamesOfAssistant/>
        <LegalEntityTypeID>4</LegalEntityTypeID>
        <IsVerdictExists>false</IsVerdictExists>
        <IsAsirAzir>false</IsAsirAzir>
        <MainAndSecSpec/>
        <IsPublicationProhibited>false</IsPublicationProhibited>
        <PublicationProhibitedFullName>שירי אורון</PublicationProhibitedFullName>
      </CaseParties>
    </CasePartiesSelectionDS>
    <CaseName>דנינו נ' ברוך</CaseName>
    <CaseDisplayIdentifier>26683-10-24</CaseDisplayIdentifier>
    <CaseInterestID>10641</CaseInterestID>
    <CaseTypeShortName>רמ"ש</CaseTypeShortName>
  </dt_DecisionCase>
  <dt_DecisionJudgePanel>
    <JudgeID>056479827@GOV.IL</JudgeID>
    <DisplayName>חננאל שרעבי</DisplayName>
    <RoleName>שופט</RoleName>
    <UserTitleName>שופט</UserTitleName>
  </dt_DecisionJudgePanel>
  <dt_LegalEntityDetails>
    <PartyID>1</PartyID>
    <PartyTypeID>1</PartyTypeID>
    <DecisionID>0</DecisionID>
    <StreetName>דיזינגוף 34</StreetName>
    <CityName>נתניה</CityName>
    <FullName>שי רפי דנינו</FullName>
    <IsPublicationProhibited>false</IsPublicationProhibited>
  </dt_LegalEntityDetails>
  <dt_LegalEntityDetails>
    <AddressDesc>הגליל 72/8 חיפה</AddressDesc>
    <PartyID>2</PartyID>
    <PartyTypeID>1</PartyTypeID>
    <DecisionID>0</DecisionID>
    <StreetName>הגליל 72/8</StreetName>
    <CityName>חיפה</CityName>
    <FullName>חלי ברוך</FullName>
    <IsPublicationProhibited>false</IsPublicationProhibited>
  </dt_LegalEntityDetails>
  <dt_LegalEntityDetails>
    <Fax>073-7308559</Fax>
    <Phone>073-7308500</Phone>
    <PartyID>1</PartyID>
    <PartyTypeID>2</PartyTypeID>
    <DecisionID>0</DecisionID>
    <StreetName>העצמאות 66</StreetName>
    <CityName>חיפה</CityName>
    <FullName>דורית ענבר סברדליק</FullName>
    <Email>doritislaw@gmail.com</Email>
    <IsPublicationProhibited>false</IsPublicationProhibited>
  </dt_LegalEntityDetails>
  <dt_LegalEntityDetails>
    <Fax>02-6250090</Fax>
    <Phone>02-6234282</Phone>
    <PartyID>2</PartyID>
    <PartyTypeID>2</PartyTypeID>
    <DecisionID>0</DecisionID>
    <StreetName>כלנית 72</StreetName>
    <ZipCode>9070672</ZipCode>
    <CityName>מבשרת ציון</CityName>
    <FullName>שירי אורון</FullName>
    <Email>oron.js@gmail.com</Email>
    <IsPublicationProhibited>false</IsPublicationProhibited>
  </dt_LegalEntityDetails>
  <dt_CaseJudicalPersonActive>
    <CaseJudicalPerson>שופט חננאל שרעבי</CaseJudicalPerson>
  </dt_CaseJudicalPersonActive>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2E2C5D-B9D4-4350-A025-9C264ADE2B3E}">
  <ds:schemaRefs/>
</ds:datastoreItem>
</file>

<file path=customXml/itemProps2.xml><?xml version="1.0" encoding="utf-8"?>
<ds:datastoreItem xmlns:ds="http://schemas.openxmlformats.org/officeDocument/2006/customXml" ds:itemID="{01A26B2F-7F5F-4890-A668-32825C5D65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1285</Words>
  <Characters>6430</Characters>
  <Application>Microsoft Office Word</Application>
  <DocSecurity>0</DocSecurity>
  <Lines>53</Lines>
  <Paragraphs>15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7700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2024-11-04T06:41:00Z</dcterms:created>
  <dcterms:modified xsi:type="dcterms:W3CDTF">2024-11-04T06:41:00Z</dcterms:modified>
</cp:coreProperties>
</file>